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9E" w:rsidRDefault="000C429E" w:rsidP="000C429E">
      <w:bookmarkStart w:id="0" w:name="_GoBack"/>
      <w:bookmarkEnd w:id="0"/>
    </w:p>
    <w:p w:rsidR="000C429E" w:rsidRPr="000C429E" w:rsidRDefault="000C429E" w:rsidP="000C42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29E">
        <w:rPr>
          <w:rFonts w:ascii="Times New Roman" w:hAnsi="Times New Roman" w:cs="Times New Roman"/>
          <w:b/>
          <w:sz w:val="24"/>
          <w:szCs w:val="24"/>
        </w:rPr>
        <w:t>Определением Верховного Суда РФ от 21 апреля 2020 г. N 5-КГ20-30 указано, что: состояние дерева и факт его обследования входят в предмет доказывания.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 xml:space="preserve"> В предмет доказывания по делам о возмещении ущерба, причиненного упавшим "придомовым" деревом, входят, в том числе, факт проведения УК обследований деревьев на обслуживаемой территории, и состояние упавшего дерева.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 xml:space="preserve">На это указала тройка судей "гражданской" коллегии ВС РФ, рассмотрев кассационную жалобу автовладельца. Его автомобиль был припаркован рядом с многоквартирным домом и поврежден свалившимся во время шторма деревом. УК, </w:t>
      </w:r>
      <w:proofErr w:type="gramStart"/>
      <w:r w:rsidRPr="000C429E">
        <w:rPr>
          <w:rFonts w:ascii="Times New Roman" w:hAnsi="Times New Roman" w:cs="Times New Roman"/>
          <w:sz w:val="24"/>
          <w:szCs w:val="24"/>
        </w:rPr>
        <w:t>обслуживающая</w:t>
      </w:r>
      <w:proofErr w:type="gramEnd"/>
      <w:r w:rsidRPr="000C429E">
        <w:rPr>
          <w:rFonts w:ascii="Times New Roman" w:hAnsi="Times New Roman" w:cs="Times New Roman"/>
          <w:sz w:val="24"/>
          <w:szCs w:val="24"/>
        </w:rPr>
        <w:t xml:space="preserve"> МКД и земельный участок, отказалась добровольно оплатить ремонт, и автолюбитель обратился в суд.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Районный суд взыскал с УК расходы на ремонт, потому что УК обслуживает земельный участок, на котором произошло падение дерева, а значит, она обязана контролировать состояние зелёных насаждений, между бездействием УК и причинением истцу ущерба имеется причинно-следственная связь.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Региональный суд отказал в иске: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- поскольку упавшее дерево не имело видимых признаков аварийности и сухости, то не имеется оснований полагать, что УК ненадлежащим образом исполнила обязанность по вырубке аварийного дерева;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- а поскольку дерево упало во время штормового ветра, то его падение является последствием форс-мажорных неблагоприятных погодных условий, за которые УК ответственности не несёт.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Верховный Суд РФ отменил и решение, и апелляционное определение, указав на ряд процессуальных изъянов в указанных судебных актах: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- отменяя решение суда, апелляционная инстанция сослалась лишь на наличие обстоятельств непреодолимой силы (неблагоприятные погодные условия в день происшествия) как на основани</w:t>
      </w:r>
      <w:proofErr w:type="gramStart"/>
      <w:r w:rsidRPr="000C429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C429E">
        <w:rPr>
          <w:rFonts w:ascii="Times New Roman" w:hAnsi="Times New Roman" w:cs="Times New Roman"/>
          <w:sz w:val="24"/>
          <w:szCs w:val="24"/>
        </w:rPr>
        <w:t xml:space="preserve"> для освобождения ответчика от ответственности за причинение вреда имуществу истца. А ведь истец указывал на ненадлежащее исполнение УК возложенной на неё обязанности по осуществлению контроля состояния зелёных насаждений;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- при этом региональное законодательство обязывает владельцев и пользователей земельных участков, на которых расположены зелёные насаждения, контролировать их состояние, обеспечивать их нормальное развитие. При этом установлено, что в процессе содержания территории производится, в том числе вырубка аварийных и сухостойных деревьев и кустарников. Для проведения этой санитарной рубки должно быть организовано обследование зелёных насаждений с привлечением специалиста по уходу за зелёными насаждениями;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lastRenderedPageBreak/>
        <w:t>- однако в деле нет никаких доказательств, свидетельствующих о том, что УК как балансодержателем территории, на которой произошло падение дерева, проводилось обследование зелёных насаждений с участием специалиста;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- следовательно, суд - в нарушение положений статьи 1064 ГК РФ - освободил УК от доказывания обстоятельств, освобождающих от ответственности за причинение вреда, и переложил бремя доказывания на истца;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- кроме того, истец прямо заявлял о том, что упавшее дерево являлось аварийным и подлежало санитарной вырубке, ствол дерева в месте разлома имеет существенные гнилостные изменения, в подтверждение чего представил фотоматериалы;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- однако суд - в нарушение требований ч.1 ст. 56 ГПК и п. 2 ст. 1064 ГК РФ - не предложил УК представить доказательства того, что обязанность по содержанию территории исполнена ею надлежащим образом;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429E">
        <w:rPr>
          <w:rFonts w:ascii="Times New Roman" w:hAnsi="Times New Roman" w:cs="Times New Roman"/>
          <w:sz w:val="24"/>
          <w:szCs w:val="24"/>
        </w:rPr>
        <w:t>- а также - в нарушение ст. 79 ГПК РФ - суд не поставил на обсуждение сторон вопрос о проведении экспертизы, несмотря на то, что качественное состояние упавшего дерева имело существенное значение для правильного разрешения настоящего спора, в частности, для определения того, являлся ли в данном случае ветер дополнительным фактором падения дерева, или его причиной.</w:t>
      </w:r>
      <w:proofErr w:type="gramEnd"/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Итог - дело вернулось в апелляционную инстанцию. Заседание по делу назначено на август.</w:t>
      </w:r>
    </w:p>
    <w:p w:rsidR="000C429E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149A" w:rsidRPr="000C429E" w:rsidRDefault="000C429E" w:rsidP="000C429E">
      <w:pPr>
        <w:jc w:val="both"/>
        <w:rPr>
          <w:rFonts w:ascii="Times New Roman" w:hAnsi="Times New Roman" w:cs="Times New Roman"/>
          <w:sz w:val="24"/>
          <w:szCs w:val="24"/>
        </w:rPr>
      </w:pPr>
      <w:r w:rsidRPr="000C429E">
        <w:rPr>
          <w:rFonts w:ascii="Times New Roman" w:hAnsi="Times New Roman" w:cs="Times New Roman"/>
          <w:sz w:val="24"/>
          <w:szCs w:val="24"/>
        </w:rPr>
        <w:t>Источник: Гарант.</w:t>
      </w:r>
    </w:p>
    <w:sectPr w:rsidR="0025149A" w:rsidRPr="000C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9E"/>
    <w:rsid w:val="000C429E"/>
    <w:rsid w:val="0025149A"/>
    <w:rsid w:val="0028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528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720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0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08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med2-pms</dc:creator>
  <cp:lastModifiedBy>med2-pms</cp:lastModifiedBy>
  <cp:revision>2</cp:revision>
  <dcterms:created xsi:type="dcterms:W3CDTF">2020-08-11T05:38:00Z</dcterms:created>
  <dcterms:modified xsi:type="dcterms:W3CDTF">2020-08-11T05:38:00Z</dcterms:modified>
</cp:coreProperties>
</file>