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EE" w:rsidRPr="000147EE" w:rsidRDefault="000147EE" w:rsidP="000147EE">
      <w:pPr>
        <w:pStyle w:val="a3"/>
        <w:spacing w:before="0" w:beforeAutospacing="0" w:after="0" w:afterAutospacing="0"/>
        <w:jc w:val="center"/>
        <w:textAlignment w:val="baseline"/>
        <w:rPr>
          <w:color w:val="3D3D3D"/>
          <w:sz w:val="28"/>
          <w:szCs w:val="28"/>
        </w:rPr>
      </w:pPr>
      <w:r w:rsidRPr="000147EE">
        <w:rPr>
          <w:rStyle w:val="a4"/>
          <w:color w:val="3D3D3D"/>
          <w:sz w:val="28"/>
          <w:szCs w:val="28"/>
        </w:rPr>
        <w:t>ВЫСТУПЛЕНИЕ</w:t>
      </w:r>
    </w:p>
    <w:p w:rsidR="000147EE" w:rsidRPr="000147EE" w:rsidRDefault="000147EE" w:rsidP="000147EE">
      <w:pPr>
        <w:pStyle w:val="a3"/>
        <w:spacing w:before="0" w:beforeAutospacing="0" w:after="0" w:afterAutospacing="0"/>
        <w:jc w:val="center"/>
        <w:textAlignment w:val="baseline"/>
        <w:rPr>
          <w:color w:val="3D3D3D"/>
          <w:sz w:val="28"/>
          <w:szCs w:val="28"/>
        </w:rPr>
      </w:pPr>
      <w:r w:rsidRPr="000147EE">
        <w:rPr>
          <w:rStyle w:val="a4"/>
          <w:color w:val="3D3D3D"/>
          <w:sz w:val="28"/>
          <w:szCs w:val="28"/>
        </w:rPr>
        <w:t>Виктора Викторовича Момотова</w:t>
      </w:r>
    </w:p>
    <w:p w:rsidR="000147EE" w:rsidRPr="000147EE" w:rsidRDefault="000147EE" w:rsidP="000147EE">
      <w:pPr>
        <w:pStyle w:val="a3"/>
        <w:spacing w:before="0" w:beforeAutospacing="0" w:after="0" w:afterAutospacing="0"/>
        <w:jc w:val="center"/>
        <w:textAlignment w:val="baseline"/>
        <w:rPr>
          <w:color w:val="3D3D3D"/>
          <w:sz w:val="28"/>
          <w:szCs w:val="28"/>
        </w:rPr>
      </w:pPr>
      <w:r w:rsidRPr="000147EE">
        <w:rPr>
          <w:rStyle w:val="a4"/>
          <w:color w:val="3D3D3D"/>
          <w:sz w:val="28"/>
          <w:szCs w:val="28"/>
        </w:rPr>
        <w:t>на заседании клуба имени Д.Н.</w:t>
      </w:r>
      <w:r w:rsidR="002D4EA3">
        <w:rPr>
          <w:rStyle w:val="a4"/>
          <w:color w:val="3D3D3D"/>
          <w:sz w:val="28"/>
          <w:szCs w:val="28"/>
          <w:lang w:val="en-US"/>
        </w:rPr>
        <w:t xml:space="preserve"> </w:t>
      </w:r>
      <w:bookmarkStart w:id="0" w:name="_GoBack"/>
      <w:bookmarkEnd w:id="0"/>
      <w:r w:rsidRPr="000147EE">
        <w:rPr>
          <w:rStyle w:val="a4"/>
          <w:color w:val="3D3D3D"/>
          <w:sz w:val="28"/>
          <w:szCs w:val="28"/>
        </w:rPr>
        <w:t>Замятнина</w:t>
      </w:r>
    </w:p>
    <w:p w:rsidR="000147EE" w:rsidRPr="000147EE" w:rsidRDefault="000147EE" w:rsidP="000147EE">
      <w:pPr>
        <w:pStyle w:val="a3"/>
        <w:spacing w:before="0" w:beforeAutospacing="0" w:after="0" w:afterAutospacing="0"/>
        <w:jc w:val="center"/>
        <w:textAlignment w:val="baseline"/>
        <w:rPr>
          <w:color w:val="3D3D3D"/>
          <w:sz w:val="28"/>
          <w:szCs w:val="28"/>
        </w:rPr>
      </w:pPr>
      <w:r w:rsidRPr="000147EE">
        <w:rPr>
          <w:rStyle w:val="a4"/>
          <w:color w:val="3D3D3D"/>
          <w:sz w:val="28"/>
          <w:szCs w:val="28"/>
        </w:rPr>
        <w:t>по теме «Уважение к суду как правовая категория: реальность и перспективы в России»</w:t>
      </w:r>
      <w:r w:rsidRPr="000147EE">
        <w:rPr>
          <w:color w:val="3D3D3D"/>
          <w:sz w:val="28"/>
          <w:szCs w:val="28"/>
        </w:rPr>
        <w:t> 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rStyle w:val="a4"/>
          <w:color w:val="3D3D3D"/>
          <w:sz w:val="28"/>
          <w:szCs w:val="28"/>
        </w:rPr>
        <w:t> </w:t>
      </w:r>
    </w:p>
    <w:p w:rsidR="000147EE" w:rsidRDefault="000147EE" w:rsidP="000147EE">
      <w:pPr>
        <w:pStyle w:val="a3"/>
        <w:spacing w:before="0" w:beforeAutospacing="0" w:after="0" w:afterAutospacing="0"/>
        <w:jc w:val="center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Добрый день, уважаемые коллеги!</w:t>
      </w:r>
    </w:p>
    <w:p w:rsidR="000147EE" w:rsidRPr="000147EE" w:rsidRDefault="000147EE" w:rsidP="000147EE">
      <w:pPr>
        <w:pStyle w:val="a3"/>
        <w:spacing w:before="0" w:beforeAutospacing="0" w:after="0" w:afterAutospacing="0"/>
        <w:jc w:val="center"/>
        <w:textAlignment w:val="baseline"/>
        <w:rPr>
          <w:color w:val="3D3D3D"/>
          <w:sz w:val="28"/>
          <w:szCs w:val="28"/>
        </w:rPr>
      </w:pP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Рад очередной возможности выступить на заседании клуба имени Дмитрия Николаевича Замятнина, и особенно рад </w:t>
      </w:r>
      <w:r w:rsidR="00DA6674">
        <w:rPr>
          <w:color w:val="3D3D3D"/>
          <w:sz w:val="28"/>
          <w:szCs w:val="28"/>
        </w:rPr>
        <w:t>в</w:t>
      </w:r>
      <w:r w:rsidRPr="000147EE">
        <w:rPr>
          <w:color w:val="3D3D3D"/>
          <w:sz w:val="28"/>
          <w:szCs w:val="28"/>
        </w:rPr>
        <w:t>ашему неизменному интересу к вопросам, которые обсуждаются в рамках клуба. Тот конструктивный диалог о реалиях и перспективах судебной власти, который нам удалось выстроить на этой площадке, способствует укреплению доверия гражданского общества к суду, более широкому пониманию смысла и содержания современной судебной реформы.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Обсуждаемая сегодня категория «уважение к суду», к сожалению, мало исследована учеными и редко обсуждается практиками. Однако внимательное изучение различных проявлений этого института позволяет прийти к выводу, что именно он оказывает существенное влияние и на независимость судей, и на эффективность правосудия.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Философская категория «уважительности» тесно связана с категорией «независимости». Любая форма уважения – к личности, организации или институту – начинается с признания его статуса как самостоятельного и независимого субъекта. В связи с этим уважение к суду выступает важнейшим условием его независимости: лицо, уважающее суд, будет воздерживаться от оказания на него противоправного давления, в том числе через манипулирование общественным мнением. Независимость суда – это фундаментальный принцип, закрепленный в Конституции Российской Федерации, а уважение к суду – это конкретная модель поведения, предписанная законом и воплощающая этот принцип.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В демократических сообществах верховенство права является абсолютной ценностью. Об этом на доктринальном уровне заявляют нормы многих конституций, включаю </w:t>
      </w:r>
      <w:proofErr w:type="gramStart"/>
      <w:r w:rsidRPr="000147EE">
        <w:rPr>
          <w:color w:val="3D3D3D"/>
          <w:sz w:val="28"/>
          <w:szCs w:val="28"/>
        </w:rPr>
        <w:t>нашу</w:t>
      </w:r>
      <w:proofErr w:type="gramEnd"/>
      <w:r w:rsidRPr="000147EE">
        <w:rPr>
          <w:color w:val="3D3D3D"/>
          <w:sz w:val="28"/>
          <w:szCs w:val="28"/>
        </w:rPr>
        <w:t>, но обеспечивается это верховенство только руками судебной власти. Только она способна принуждать любого к его соблюдению. Судебная власть сможет делать это без оглядки только, когда будет самостоятельная и независимая.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Признание авторитета судебной власти со стороны третьих лиц, как социальному и правовому институту исключительной компетенции в сфере права</w:t>
      </w:r>
      <w:r w:rsidR="00DA6674">
        <w:rPr>
          <w:color w:val="3D3D3D"/>
          <w:sz w:val="28"/>
          <w:szCs w:val="28"/>
        </w:rPr>
        <w:t>,</w:t>
      </w:r>
      <w:r w:rsidRPr="000147EE">
        <w:rPr>
          <w:color w:val="3D3D3D"/>
          <w:sz w:val="28"/>
          <w:szCs w:val="28"/>
        </w:rPr>
        <w:t xml:space="preserve"> – и есть уважение к суду.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Здесь я бы разделил для удобства анализа этой категории права на психолого-социологическую и юридическую составляющую.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С точки зрения психолого-социологической составляющей</w:t>
      </w:r>
      <w:r w:rsidR="00DA6674">
        <w:rPr>
          <w:color w:val="3D3D3D"/>
          <w:sz w:val="28"/>
          <w:szCs w:val="28"/>
        </w:rPr>
        <w:t>,</w:t>
      </w:r>
      <w:r w:rsidRPr="000147EE">
        <w:rPr>
          <w:color w:val="3D3D3D"/>
          <w:sz w:val="28"/>
          <w:szCs w:val="28"/>
        </w:rPr>
        <w:t xml:space="preserve"> существует три фактора, определяющих уровень доверия к судебной власти и, как следствие, формирующих уважение к суду </w:t>
      </w:r>
      <w:r w:rsidR="00DA6674">
        <w:rPr>
          <w:color w:val="3D3D3D"/>
          <w:sz w:val="28"/>
          <w:szCs w:val="28"/>
        </w:rPr>
        <w:t>как правовому институту. Первым</w:t>
      </w:r>
      <w:r w:rsidRPr="000147EE">
        <w:rPr>
          <w:color w:val="3D3D3D"/>
          <w:sz w:val="28"/>
          <w:szCs w:val="28"/>
        </w:rPr>
        <w:t xml:space="preserve"> </w:t>
      </w:r>
      <w:r w:rsidR="00B95722" w:rsidRPr="000147EE">
        <w:rPr>
          <w:color w:val="3D3D3D"/>
          <w:sz w:val="28"/>
          <w:szCs w:val="28"/>
        </w:rPr>
        <w:t>и,</w:t>
      </w:r>
      <w:r w:rsidRPr="000147EE">
        <w:rPr>
          <w:color w:val="3D3D3D"/>
          <w:sz w:val="28"/>
          <w:szCs w:val="28"/>
        </w:rPr>
        <w:t xml:space="preserve"> </w:t>
      </w:r>
      <w:r w:rsidR="00B95722" w:rsidRPr="000147EE">
        <w:rPr>
          <w:color w:val="3D3D3D"/>
          <w:sz w:val="28"/>
          <w:szCs w:val="28"/>
        </w:rPr>
        <w:t>безусловно,</w:t>
      </w:r>
      <w:r w:rsidR="00DA6674">
        <w:rPr>
          <w:color w:val="3D3D3D"/>
          <w:sz w:val="28"/>
          <w:szCs w:val="28"/>
        </w:rPr>
        <w:t xml:space="preserve"> самым важным фактором</w:t>
      </w:r>
      <w:r w:rsidRPr="000147EE">
        <w:rPr>
          <w:color w:val="3D3D3D"/>
          <w:sz w:val="28"/>
          <w:szCs w:val="28"/>
        </w:rPr>
        <w:t xml:space="preserve"> является справедливость судебных </w:t>
      </w:r>
      <w:r w:rsidRPr="000147EE">
        <w:rPr>
          <w:color w:val="3D3D3D"/>
          <w:sz w:val="28"/>
          <w:szCs w:val="28"/>
        </w:rPr>
        <w:lastRenderedPageBreak/>
        <w:t>постановлений, предполагающая равенство всех перед законом, и решение, вынесенное по делу честным и справедливым</w:t>
      </w:r>
      <w:r w:rsidR="00B95722">
        <w:rPr>
          <w:color w:val="3D3D3D"/>
          <w:sz w:val="28"/>
          <w:szCs w:val="28"/>
        </w:rPr>
        <w:t xml:space="preserve"> судом</w:t>
      </w:r>
      <w:r w:rsidRPr="000147EE">
        <w:rPr>
          <w:color w:val="3D3D3D"/>
          <w:sz w:val="28"/>
          <w:szCs w:val="28"/>
        </w:rPr>
        <w:t>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proofErr w:type="gramStart"/>
      <w:r w:rsidRPr="000147EE">
        <w:rPr>
          <w:color w:val="3D3D3D"/>
          <w:sz w:val="28"/>
          <w:szCs w:val="28"/>
        </w:rPr>
        <w:t>Второй фактор связан с осуществлением правосудия и уверенностью  участников судебного процесса в том, что они были услышаны,  у них была возможность представить свое видение происходившего,  что судья и аппарат суда относились к ним с достоинством и уважением, что процесс был беспристрастным и справедливым, а судья заслуживает доверия и независим в принятии решения от внешних факторов. </w:t>
      </w:r>
      <w:proofErr w:type="gramEnd"/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Последнее скорее относится к эффективности правосудия, которое предполагает, что судебный процесс  не затягивается и волокита не допускается, а судебное решение эффективно исполняется.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Доверие к судебной системе и судам является результатом слаженного взаимодействия между судами и судьями, с одной стороны, и историческими, культурными и соци</w:t>
      </w:r>
      <w:r w:rsidR="00DA6674">
        <w:rPr>
          <w:color w:val="3D3D3D"/>
          <w:sz w:val="28"/>
          <w:szCs w:val="28"/>
        </w:rPr>
        <w:t>альными особенностями общества –</w:t>
      </w:r>
      <w:r w:rsidRPr="000147EE">
        <w:rPr>
          <w:color w:val="3D3D3D"/>
          <w:sz w:val="28"/>
          <w:szCs w:val="28"/>
        </w:rPr>
        <w:t xml:space="preserve"> с другой.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Огромную роль в </w:t>
      </w:r>
      <w:proofErr w:type="gramStart"/>
      <w:r w:rsidRPr="000147EE">
        <w:rPr>
          <w:color w:val="3D3D3D"/>
          <w:sz w:val="28"/>
          <w:szCs w:val="28"/>
        </w:rPr>
        <w:t>формировании</w:t>
      </w:r>
      <w:proofErr w:type="gramEnd"/>
      <w:r w:rsidRPr="000147EE">
        <w:rPr>
          <w:color w:val="3D3D3D"/>
          <w:sz w:val="28"/>
          <w:szCs w:val="28"/>
        </w:rPr>
        <w:t xml:space="preserve"> доверия и уважения в восприятии судебной системы в стране  играют средства м</w:t>
      </w:r>
      <w:r w:rsidR="00DA6674">
        <w:rPr>
          <w:color w:val="3D3D3D"/>
          <w:sz w:val="28"/>
          <w:szCs w:val="28"/>
        </w:rPr>
        <w:t xml:space="preserve">ассой информации.  Тем не </w:t>
      </w:r>
      <w:proofErr w:type="gramStart"/>
      <w:r w:rsidR="00DA6674">
        <w:rPr>
          <w:color w:val="3D3D3D"/>
          <w:sz w:val="28"/>
          <w:szCs w:val="28"/>
        </w:rPr>
        <w:t>менее</w:t>
      </w:r>
      <w:proofErr w:type="gramEnd"/>
      <w:r w:rsidRPr="000147EE">
        <w:rPr>
          <w:color w:val="3D3D3D"/>
          <w:sz w:val="28"/>
          <w:szCs w:val="28"/>
        </w:rPr>
        <w:t xml:space="preserve"> суды могут улучшить это восприятие, своевременно давая понятную информацию о характере судебного разбирательства, об этапах процедуры, о последствиях судебных решений и возможности примирительных процедур.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Уважение к суду – это скорее форма права, ее внешнее проявление, и как бы мы не относились к суду или судебному акту, обязанность уважения к суду предполагает такое поведение лица, которое исключает злоупотребление правом, вмешательство в судебный процесс путем его осложнения. Это так называемые требования процессуальной добросовестности.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С точки зрения юридической, категория уважения к суду раскрывается исключительно  как антипод, то есть  через категорию «неуважения к суду». 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В современном российском законодательстве категория «неуважение к суду» носит уголовно-правовой характер. Ответственность за такое неуважение предусмотрена в статье 297 Уголовного кодекса Российской Федерации, однако в этой статье речь идет только об оскорблении суда и участников судебного разбирательства, в то время как институт уважения к суду значительно шире.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Что же такое «неуважение к суду»?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Это такие публичные действия или опубликованная информация, цель которых – поставить судью в состояние презрения, смущения или чтобы принизить его авторитет, тем самым повлияв на его решение, вызвав общественную реакцию. Это такие действия, которые направлены на подрыв доверия общества к процессу отправления правосудия, а уж тем </w:t>
      </w:r>
      <w:proofErr w:type="gramStart"/>
      <w:r w:rsidRPr="000147EE">
        <w:rPr>
          <w:color w:val="3D3D3D"/>
          <w:sz w:val="28"/>
          <w:szCs w:val="28"/>
        </w:rPr>
        <w:t>более</w:t>
      </w:r>
      <w:proofErr w:type="gramEnd"/>
      <w:r w:rsidRPr="000147EE">
        <w:rPr>
          <w:color w:val="3D3D3D"/>
          <w:sz w:val="28"/>
          <w:szCs w:val="28"/>
        </w:rPr>
        <w:t xml:space="preserve"> если это делают лица, обладающие и содержательным, и формальным социальным признанием (представители исполнительной и законодательной власти).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Кстати, в отличие от представителей законодательной и исполнительной власти  судьи не являются субъектами, в отношении которых допустимы расширенные пределы критики. Единственно допустимая ее форма – форма обжалования судебных актов. Это сфера компетенции </w:t>
      </w:r>
      <w:proofErr w:type="gramStart"/>
      <w:r w:rsidRPr="000147EE">
        <w:rPr>
          <w:color w:val="3D3D3D"/>
          <w:sz w:val="28"/>
          <w:szCs w:val="28"/>
        </w:rPr>
        <w:t>вышестоящего</w:t>
      </w:r>
      <w:proofErr w:type="gramEnd"/>
      <w:r w:rsidRPr="000147EE">
        <w:rPr>
          <w:color w:val="3D3D3D"/>
          <w:sz w:val="28"/>
          <w:szCs w:val="28"/>
        </w:rPr>
        <w:t xml:space="preserve"> суда.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Роль общественности важна при отборе судей, но если судья наделен полномочиями – действует презумпция его добросовестности. Если он нарушил </w:t>
      </w:r>
      <w:r w:rsidRPr="000147EE">
        <w:rPr>
          <w:color w:val="3D3D3D"/>
          <w:sz w:val="28"/>
          <w:szCs w:val="28"/>
        </w:rPr>
        <w:lastRenderedPageBreak/>
        <w:t>закон или нормы судейской этики – тогда с ним разбирается судейское сообщество, давая оценку его действиям. Мер ответственности для этого предостаточно.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Но даже в </w:t>
      </w:r>
      <w:proofErr w:type="gramStart"/>
      <w:r w:rsidRPr="000147EE">
        <w:rPr>
          <w:color w:val="3D3D3D"/>
          <w:sz w:val="28"/>
          <w:szCs w:val="28"/>
        </w:rPr>
        <w:t>этом</w:t>
      </w:r>
      <w:proofErr w:type="gramEnd"/>
      <w:r w:rsidRPr="000147EE">
        <w:rPr>
          <w:color w:val="3D3D3D"/>
          <w:sz w:val="28"/>
          <w:szCs w:val="28"/>
        </w:rPr>
        <w:t xml:space="preserve"> случае опубликованная информация о действиях судьи в служебное и внеслужебное время должна быть основанной на законе, сдержанной и корректной. Мы должны понимать, что публичный комментарий о характере отправления правосудия, его критика не должны переходить определенные границы. В этом отношении необходимо иметь в виду важность соблюдения правильного баланса различных интересов вовлеченных сторон, которые включают в себя право общественности на получение информации в вопросах, возникающих на основе судебных решений, требования отправления правосудия должным образом, а также профессиональную честь судьи.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Как здесь не вспомнить Акт «Об устроении суда» 1701 года в Великобритании, который гласил, что «судья находится на своем месте, пока ведет себя хорошо».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Уважение к суду – это не «дорога с односторонним движением». </w:t>
      </w:r>
      <w:r w:rsidRPr="000147EE">
        <w:rPr>
          <w:color w:val="3D3D3D"/>
          <w:sz w:val="28"/>
          <w:szCs w:val="28"/>
        </w:rPr>
        <w:br/>
        <w:t xml:space="preserve">В общественных отношениях правила этики не могут действовать только для одной из сторон этих отношений – этические правила должны в равной мере распространяться на всех участников этих отношений. Представить себе социальные взаимодействия, в которых одна из сторон </w:t>
      </w:r>
      <w:proofErr w:type="spellStart"/>
      <w:r w:rsidRPr="000147EE">
        <w:rPr>
          <w:color w:val="3D3D3D"/>
          <w:sz w:val="28"/>
          <w:szCs w:val="28"/>
        </w:rPr>
        <w:t>скована</w:t>
      </w:r>
      <w:proofErr w:type="spellEnd"/>
      <w:r w:rsidRPr="000147EE">
        <w:rPr>
          <w:color w:val="3D3D3D"/>
          <w:sz w:val="28"/>
          <w:szCs w:val="28"/>
        </w:rPr>
        <w:t xml:space="preserve"> жесткими этическими нормами, а другая сторона полностью от них свободна, крайне сложно – подобный формат взаимоотношений породит только хаос и конфликты.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Судейское сообщество связано целым комплексом весьма жестких этических правил и ограничений, закрепленных в </w:t>
      </w:r>
      <w:proofErr w:type="gramStart"/>
      <w:r w:rsidRPr="000147EE">
        <w:rPr>
          <w:color w:val="3D3D3D"/>
          <w:sz w:val="28"/>
          <w:szCs w:val="28"/>
        </w:rPr>
        <w:t>Кодексе</w:t>
      </w:r>
      <w:proofErr w:type="gramEnd"/>
      <w:r w:rsidRPr="000147EE">
        <w:rPr>
          <w:color w:val="3D3D3D"/>
          <w:sz w:val="28"/>
          <w:szCs w:val="28"/>
        </w:rPr>
        <w:t xml:space="preserve"> судейской этики. Важно, что Кодекс судейской этики принят самим судейским сообществом на Всероссийском съезде судей – тем самым судебная власть проявляет способность к самоограничению, осознавая свою ответственность перед гражданским обществом.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Учитывая «взаимный характер» этических норм, положения Кодекса судейской этики будут эффективны только в том случае, если все лица, вступающие во взаимоотношения с судом, также будут придерживаться определенных этических норм и правил. В этом и проявляется категория «уважения к суду».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Таким образом, многоаспектный институт уважения к суду включает в себя по меньшей мере три основных критерия: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во-первых, уважительные отношения в судейском </w:t>
      </w:r>
      <w:proofErr w:type="gramStart"/>
      <w:r w:rsidRPr="000147EE">
        <w:rPr>
          <w:color w:val="3D3D3D"/>
          <w:sz w:val="28"/>
          <w:szCs w:val="28"/>
        </w:rPr>
        <w:t>сообществе</w:t>
      </w:r>
      <w:proofErr w:type="gramEnd"/>
      <w:r w:rsidRPr="000147EE">
        <w:rPr>
          <w:color w:val="3D3D3D"/>
          <w:sz w:val="28"/>
          <w:szCs w:val="28"/>
        </w:rPr>
        <w:t xml:space="preserve"> (между судьями одного суда, между председателем суда и судьями возглавляемого им суда, между председателями разных судов, между вышестоящим и нижестоящим судами),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во-вторых, уважительные отношения между судом и участниками процесса,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в-третьих, уважительные отношения между судом и гражданским обществом (в том числе средствами массовой информации).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Об уважительных отношениях внутри судейского сообщества упоминал еще Константин Петрович Победоносцев в знаменитом труде «Судебное </w:t>
      </w:r>
      <w:r w:rsidRPr="000147EE">
        <w:rPr>
          <w:color w:val="3D3D3D"/>
          <w:sz w:val="28"/>
          <w:szCs w:val="28"/>
        </w:rPr>
        <w:lastRenderedPageBreak/>
        <w:t>руководство». Он утверждал, что «судебная власть присвоена всем судебным местам нераздельно, и потому верхний суд в отношениях к суду низшей степени обязан поступать с должным уважением к судебной власти низшего суда</w:t>
      </w:r>
      <w:proofErr w:type="gramStart"/>
      <w:r w:rsidRPr="000147EE">
        <w:rPr>
          <w:color w:val="3D3D3D"/>
          <w:sz w:val="28"/>
          <w:szCs w:val="28"/>
        </w:rPr>
        <w:t xml:space="preserve"> … К</w:t>
      </w:r>
      <w:proofErr w:type="gramEnd"/>
      <w:r w:rsidRPr="000147EE">
        <w:rPr>
          <w:color w:val="3D3D3D"/>
          <w:sz w:val="28"/>
          <w:szCs w:val="28"/>
        </w:rPr>
        <w:t>аждый суд в пределах своего ведомства имеет принадлежащие ему права судебной власти, и потому низший суд не вправе входить в пререкания с высшим судом о правильности своего решения, когда оно отменено высшим судом».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Таким образом, важным элементом уважения к суду являются уважительные отношения между судебными инстанциями.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В настоящее время основные этические требования к уважению внутри судейской среды закреплены в пункте 4 статьи 13 Кодекса судейской этики, согласно которому судья должен проявлять сдержанность и корректность при комментировании решений своих коллег. 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судопроизводства.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Из этого положения следует, что несогласие судьи с судебным актом, принятым его коллегами, может быть озвучено только в судейской среде, при этом в сдержанной и корректной форме. Если, например, судья не согласен с отменой его решения вышестоящим судом, он не вправе вести себя недостойно, тем самым скандализируя правосудие (о феномене </w:t>
      </w:r>
      <w:proofErr w:type="spellStart"/>
      <w:r w:rsidRPr="000147EE">
        <w:rPr>
          <w:color w:val="3D3D3D"/>
          <w:sz w:val="28"/>
          <w:szCs w:val="28"/>
        </w:rPr>
        <w:t>скандализации</w:t>
      </w:r>
      <w:proofErr w:type="spellEnd"/>
      <w:r w:rsidRPr="000147EE">
        <w:rPr>
          <w:color w:val="3D3D3D"/>
          <w:sz w:val="28"/>
          <w:szCs w:val="28"/>
        </w:rPr>
        <w:t xml:space="preserve"> правосудия мы поговорим далее).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Еще один актуальный аспект уважения в судейском </w:t>
      </w:r>
      <w:proofErr w:type="gramStart"/>
      <w:r w:rsidRPr="000147EE">
        <w:rPr>
          <w:color w:val="3D3D3D"/>
          <w:sz w:val="28"/>
          <w:szCs w:val="28"/>
        </w:rPr>
        <w:t>сообществе</w:t>
      </w:r>
      <w:proofErr w:type="gramEnd"/>
      <w:r w:rsidRPr="000147EE">
        <w:rPr>
          <w:color w:val="3D3D3D"/>
          <w:sz w:val="28"/>
          <w:szCs w:val="28"/>
        </w:rPr>
        <w:t xml:space="preserve"> – уважение в среде председателей судов. Поведение председателей судов должно быть уважительным и по отношению к судьям </w:t>
      </w:r>
      <w:proofErr w:type="gramStart"/>
      <w:r w:rsidRPr="000147EE">
        <w:rPr>
          <w:color w:val="3D3D3D"/>
          <w:sz w:val="28"/>
          <w:szCs w:val="28"/>
        </w:rPr>
        <w:t>возглавляемого</w:t>
      </w:r>
      <w:proofErr w:type="gramEnd"/>
      <w:r w:rsidRPr="000147EE">
        <w:rPr>
          <w:color w:val="3D3D3D"/>
          <w:sz w:val="28"/>
          <w:szCs w:val="28"/>
        </w:rPr>
        <w:t xml:space="preserve"> им суда, и по отношению к председателям других судов, и по отношению ко всему судейскому сообществу. 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В контексте реализуемой сегодня судебной реформы, создания кассационных и апелляционных судов общей юрисдикции в качестве неуважительного поведения могут быть квалифицированы действия председателя суда, создающего необоснованные препятствия к переходу судей возглавляемого им суда в другие суды.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Еще одним примером неуважения может служить ситуация, при которой председатель суда со ссылкой на какие-либо субъективные критерии  и неочевидные заслуги противопоставляет себя председателям других судов, а возглавляемый им суд противопоставляет всей остальной судебной системе.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В законодательстве предусмотрен механизм реагирования на подобные проявления неуважения в судейском сообществе. Этот механизм – дисциплинарная ответственность судей. За нарушение положений Кодекса судейской этики, требующих от судьи достойного и сдержанного поведения, к судье может быть применено дисциплинарное взыскание вплоть до прекращения полномочий судьи – в зависимости от тяжести и системности допущенных нарушений.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lastRenderedPageBreak/>
        <w:t xml:space="preserve">Второй критерий уважения к суду – это уважение между судом и участниками процесса, которое </w:t>
      </w:r>
      <w:proofErr w:type="gramStart"/>
      <w:r w:rsidRPr="000147EE">
        <w:rPr>
          <w:color w:val="3D3D3D"/>
          <w:sz w:val="28"/>
          <w:szCs w:val="28"/>
        </w:rPr>
        <w:t>проявляется</w:t>
      </w:r>
      <w:proofErr w:type="gramEnd"/>
      <w:r w:rsidRPr="000147EE">
        <w:rPr>
          <w:color w:val="3D3D3D"/>
          <w:sz w:val="28"/>
          <w:szCs w:val="28"/>
        </w:rPr>
        <w:t xml:space="preserve"> прежде всего в соблюдении регламента суда.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Как вы знаете, не так давно на площадке Совета судей Российской Федерации развернулась дискуссия о целесообразности утверждения единого регламента судов. Работа в </w:t>
      </w:r>
      <w:proofErr w:type="gramStart"/>
      <w:r w:rsidRPr="000147EE">
        <w:rPr>
          <w:color w:val="3D3D3D"/>
          <w:sz w:val="28"/>
          <w:szCs w:val="28"/>
        </w:rPr>
        <w:t>этом</w:t>
      </w:r>
      <w:proofErr w:type="gramEnd"/>
      <w:r w:rsidRPr="000147EE">
        <w:rPr>
          <w:color w:val="3D3D3D"/>
          <w:sz w:val="28"/>
          <w:szCs w:val="28"/>
        </w:rPr>
        <w:t xml:space="preserve"> направлении продолжается.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Дискуссионным вопросом в экспертной среде является допустимость оставления без рассмотрения тех обращений в суд, которые содержат оскорбительные и иные недопустимые выражения.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Отказ в </w:t>
      </w:r>
      <w:proofErr w:type="gramStart"/>
      <w:r w:rsidRPr="000147EE">
        <w:rPr>
          <w:color w:val="3D3D3D"/>
          <w:sz w:val="28"/>
          <w:szCs w:val="28"/>
        </w:rPr>
        <w:t>рассмотрении</w:t>
      </w:r>
      <w:proofErr w:type="gramEnd"/>
      <w:r w:rsidRPr="000147EE">
        <w:rPr>
          <w:color w:val="3D3D3D"/>
          <w:sz w:val="28"/>
          <w:szCs w:val="28"/>
        </w:rPr>
        <w:t xml:space="preserve"> обращений, содержащих оскорбительные выражения, появился не вчера, а несколько столетий назад, и за это время стал позитивной правовой традицией. Запрет подачи таких прошений содержался еще в </w:t>
      </w:r>
      <w:proofErr w:type="gramStart"/>
      <w:r w:rsidRPr="000147EE">
        <w:rPr>
          <w:color w:val="3D3D3D"/>
          <w:sz w:val="28"/>
          <w:szCs w:val="28"/>
        </w:rPr>
        <w:t>Судебнике</w:t>
      </w:r>
      <w:proofErr w:type="gramEnd"/>
      <w:r w:rsidRPr="000147EE">
        <w:rPr>
          <w:color w:val="3D3D3D"/>
          <w:sz w:val="28"/>
          <w:szCs w:val="28"/>
        </w:rPr>
        <w:t xml:space="preserve"> 1550 года. Указом Императора Николая I от 3 июля 1826 г. об учреждении канцелярии по принятию прошений, подаваемых на решения судебных департаментов Сената, предусматривалось оставление без движения прошений, которые «писаны беспорядочно или бессмысленно, на клочках бумаги или с неприличными выражениями». Статья 266 Устава гражданского судопроизводства 1864 г. устанавливала основание для возвращения письменного обращения заявителя в </w:t>
      </w:r>
      <w:proofErr w:type="gramStart"/>
      <w:r w:rsidRPr="000147EE">
        <w:rPr>
          <w:color w:val="3D3D3D"/>
          <w:sz w:val="28"/>
          <w:szCs w:val="28"/>
        </w:rPr>
        <w:t>случае</w:t>
      </w:r>
      <w:proofErr w:type="gramEnd"/>
      <w:r w:rsidRPr="000147EE">
        <w:rPr>
          <w:color w:val="3D3D3D"/>
          <w:sz w:val="28"/>
          <w:szCs w:val="28"/>
        </w:rPr>
        <w:t>, когда «в прошении помещены укорительные выражения».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Согласно правовой позиции, высказанной Верховным Судом Российской Федерации в решении от 10 января 2019 года по делу № 87-ААД18-3, жалобы, содержащие оскорбительные и иные недопустимые высказывания в адрес судей, унижающие их честь и достоинство, свидетельствуют о злоупотреблении заявителем правом. Исходя из требований общеправового принципа недопустимости злоупотребления правом, жалоб</w:t>
      </w:r>
      <w:r w:rsidR="00DA6674">
        <w:rPr>
          <w:color w:val="3D3D3D"/>
          <w:sz w:val="28"/>
          <w:szCs w:val="28"/>
        </w:rPr>
        <w:t>ы</w:t>
      </w:r>
      <w:r w:rsidRPr="000147EE">
        <w:rPr>
          <w:color w:val="3D3D3D"/>
          <w:sz w:val="28"/>
          <w:szCs w:val="28"/>
        </w:rPr>
        <w:t>, в котор</w:t>
      </w:r>
      <w:r w:rsidR="00DA6674">
        <w:rPr>
          <w:color w:val="3D3D3D"/>
          <w:sz w:val="28"/>
          <w:szCs w:val="28"/>
        </w:rPr>
        <w:t>ых</w:t>
      </w:r>
      <w:r w:rsidRPr="000147EE">
        <w:rPr>
          <w:color w:val="3D3D3D"/>
          <w:sz w:val="28"/>
          <w:szCs w:val="28"/>
        </w:rPr>
        <w:t xml:space="preserve"> приведены такие выражения, являются неприемлемыми, поданными с нарушением закона.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В прессе высказывалась точка зрения о том, что такая позиция не основана на законе, поскольку в процессуальных кодексах отсутствует термин «злоупотребление правом». Однако с таким мнением согласиться нельзя.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Одной из обязанностей всех участников судебного процесса является добросовестное использование всех принадлежащих им процессуальных прав. Принцип процессуальной добросовестности закреплен в пункте 1 статьи 35 Гражданского процессуального кодекса Российской Федерации, пункте 2 статьи 41 Арбитражного процессуального кодекса Российской Федерации и пункте 6 статьи 45 Кодекса административного судопроизводства Российской Федерации.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Злоупотребление процессуальным правом – это одна из форм нарушения принципа процессуальной добросовестности. Именно поэтому обращения в суд, содержащие нецензурные или другие оскорбительные выражения, считаются поданными с нарушением процессуальных норм и рассмотрению не подлежат.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Назначение судебного разбирательства состоит в защите нарушенных прав и законных интересов граждан и организаций. Лицо, которое вместо защиты </w:t>
      </w:r>
      <w:r w:rsidRPr="000147EE">
        <w:rPr>
          <w:color w:val="3D3D3D"/>
          <w:sz w:val="28"/>
          <w:szCs w:val="28"/>
        </w:rPr>
        <w:lastRenderedPageBreak/>
        <w:t>своих прав стремится оскорбить других людей, преследует цели, никак не связанные с правосудием.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В вопросах уважения к суду особое значение придается поведению судебных представителей, ведь именно они во многом формируют мнение о судебной системе.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Особая роль адвокатов как посредников между судом и гражданским обществом предполагает, что они должны с повышенным вниманием относиться к формулировкам своих публичных комментариев, поддерживать авторитет суда, а не умалять его. В этом контексте актуальна инициатива Верховного Суда Российской Федерации по профессионализации судебного представительства, которое должно привести к объединению судебных представителей в единую профессиональную корпорацию со своими этическими нормами и возможностью принимать меры в случае их нарушения.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proofErr w:type="gramStart"/>
      <w:r w:rsidRPr="000147EE">
        <w:rPr>
          <w:color w:val="3D3D3D"/>
          <w:sz w:val="28"/>
          <w:szCs w:val="28"/>
        </w:rPr>
        <w:t>На случай проявления неуважения со стороны участников судебного разбирательства законодательство предусматривает дифференцированные меры реагирования – от уголовной ответственности за оскорбление участников процесса, о которой я говорил ранее, до назначения в упрощенном порядке судебного штрафа.</w:t>
      </w:r>
      <w:proofErr w:type="gramEnd"/>
      <w:r w:rsidRPr="000147EE">
        <w:rPr>
          <w:color w:val="3D3D3D"/>
          <w:sz w:val="28"/>
          <w:szCs w:val="28"/>
        </w:rPr>
        <w:t xml:space="preserve"> Кроме того, законодательство предусматривает возможность удаления участника процесса из зала суда после вынесения ему одного предупреждения.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В целях дальнейшей дифференциации ответственности за неуважение к суду, проявленное в судебном заседании, а также для обеспечения широкого доступа к правосудию по инициативе Верховного </w:t>
      </w:r>
      <w:r w:rsidR="00DA6674">
        <w:rPr>
          <w:color w:val="3D3D3D"/>
          <w:sz w:val="28"/>
          <w:szCs w:val="28"/>
        </w:rPr>
        <w:t>Су</w:t>
      </w:r>
      <w:r w:rsidRPr="000147EE">
        <w:rPr>
          <w:color w:val="3D3D3D"/>
          <w:sz w:val="28"/>
          <w:szCs w:val="28"/>
        </w:rPr>
        <w:t xml:space="preserve">да приняты законодательные изменения, позволяющие суду, не удаляя нарушителя из зала судебного заседания, ограничить ему время на выступление, а при грубых нарушениях – лишить слова. Это позволит более гибко подходить к случаям нарушения порядка поведения в </w:t>
      </w:r>
      <w:proofErr w:type="gramStart"/>
      <w:r w:rsidRPr="000147EE">
        <w:rPr>
          <w:color w:val="3D3D3D"/>
          <w:sz w:val="28"/>
          <w:szCs w:val="28"/>
        </w:rPr>
        <w:t>суде</w:t>
      </w:r>
      <w:proofErr w:type="gramEnd"/>
      <w:r w:rsidRPr="000147EE">
        <w:rPr>
          <w:color w:val="3D3D3D"/>
          <w:sz w:val="28"/>
          <w:szCs w:val="28"/>
        </w:rPr>
        <w:t>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В современных условиях важнейшим аспектом уважения к суду являются уважительные отношения между гражданским обществом и судом, и здесь мы вплотную подходим к категории «</w:t>
      </w:r>
      <w:proofErr w:type="spellStart"/>
      <w:r w:rsidRPr="000147EE">
        <w:rPr>
          <w:color w:val="3D3D3D"/>
          <w:sz w:val="28"/>
          <w:szCs w:val="28"/>
        </w:rPr>
        <w:t>скандализации</w:t>
      </w:r>
      <w:proofErr w:type="spellEnd"/>
      <w:r w:rsidRPr="000147EE">
        <w:rPr>
          <w:color w:val="3D3D3D"/>
          <w:sz w:val="28"/>
          <w:szCs w:val="28"/>
        </w:rPr>
        <w:t xml:space="preserve"> правосудия». Появление этой категории связано с тем, что развитие традиционных средств массовой информации, а затем – Интернета, привело к тому, что манипулирование общественным мнением нередко стало использоваться для давления на суд. При этом часто используются не просто тенденциозные публикации, а попросту лживая информация.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Еще Анатолий Федорович Кони, исследуя нравственные начала судопроизводства, обращал внимание на то, что «под видом обще</w:t>
      </w:r>
      <w:r w:rsidRPr="000147EE">
        <w:rPr>
          <w:color w:val="3D3D3D"/>
          <w:sz w:val="28"/>
          <w:szCs w:val="28"/>
        </w:rPr>
        <w:softHyphen/>
        <w:t>ственного мнения судье указывается ино</w:t>
      </w:r>
      <w:r w:rsidRPr="000147EE">
        <w:rPr>
          <w:color w:val="3D3D3D"/>
          <w:sz w:val="28"/>
          <w:szCs w:val="28"/>
        </w:rPr>
        <w:softHyphen/>
        <w:t>гда лишь на голос общественной страсти, следовать ко</w:t>
      </w:r>
      <w:r w:rsidRPr="000147EE">
        <w:rPr>
          <w:color w:val="3D3D3D"/>
          <w:sz w:val="28"/>
          <w:szCs w:val="28"/>
        </w:rPr>
        <w:softHyphen/>
        <w:t>торому в судебном деле всегда опасно и нередко недо</w:t>
      </w:r>
      <w:r w:rsidRPr="000147EE">
        <w:rPr>
          <w:color w:val="3D3D3D"/>
          <w:sz w:val="28"/>
          <w:szCs w:val="28"/>
        </w:rPr>
        <w:softHyphen/>
        <w:t>стойно».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Учитывая особый статус судьи, Кодекс судейской этики возлагает на него целый ряд ограничений во взаимодействии со средствами массовой информации, предписывая воздерживаться от любых действий и высказываний, которые могут породить сомнения в объективности и независимости суда.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Данные ограничения действуют даже в тех случаях, когда в отношении судьи распространяются не соответствующие действительности, лживые, </w:t>
      </w:r>
      <w:r w:rsidRPr="000147EE">
        <w:rPr>
          <w:color w:val="3D3D3D"/>
          <w:sz w:val="28"/>
          <w:szCs w:val="28"/>
        </w:rPr>
        <w:lastRenderedPageBreak/>
        <w:t xml:space="preserve">порочащие сведения. В частности, согласно пункту 5 статьи 13 Кодекса судейской этики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лишь тогда, когда иные способы реагирования </w:t>
      </w:r>
      <w:proofErr w:type="gramStart"/>
      <w:r w:rsidRPr="000147EE">
        <w:rPr>
          <w:color w:val="3D3D3D"/>
          <w:sz w:val="28"/>
          <w:szCs w:val="28"/>
        </w:rPr>
        <w:t>исчерпаны или прибегнуть к ним не представляется</w:t>
      </w:r>
      <w:proofErr w:type="gramEnd"/>
      <w:r w:rsidRPr="000147EE">
        <w:rPr>
          <w:color w:val="3D3D3D"/>
          <w:sz w:val="28"/>
          <w:szCs w:val="28"/>
        </w:rPr>
        <w:t xml:space="preserve"> возможным.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Таким образом, возможности судьи по защите от порочащих и лживых сведений существенно ограничены. Эти ограничения предполагают, что гражданское общество и средства массовой информации также должны соблюдать хотя бы базовые этические нормы при освещении и обсуждении работы судов.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На это обращал внимание в том </w:t>
      </w:r>
      <w:proofErr w:type="gramStart"/>
      <w:r w:rsidRPr="000147EE">
        <w:rPr>
          <w:color w:val="3D3D3D"/>
          <w:sz w:val="28"/>
          <w:szCs w:val="28"/>
        </w:rPr>
        <w:t>числе</w:t>
      </w:r>
      <w:proofErr w:type="gramEnd"/>
      <w:r w:rsidRPr="000147EE">
        <w:rPr>
          <w:color w:val="3D3D3D"/>
          <w:sz w:val="28"/>
          <w:szCs w:val="28"/>
        </w:rPr>
        <w:t xml:space="preserve"> Европейский суд по правам человека. В январе 2018 года в качестве темы судейского семинара Европейского суда по правам человека был выбран «Авторитет судебной власти». По итогам семинара принят Установочный документ, в </w:t>
      </w:r>
      <w:proofErr w:type="gramStart"/>
      <w:r w:rsidRPr="000147EE">
        <w:rPr>
          <w:color w:val="3D3D3D"/>
          <w:sz w:val="28"/>
          <w:szCs w:val="28"/>
        </w:rPr>
        <w:t>котором</w:t>
      </w:r>
      <w:proofErr w:type="gramEnd"/>
      <w:r w:rsidRPr="000147EE">
        <w:rPr>
          <w:color w:val="3D3D3D"/>
          <w:sz w:val="28"/>
          <w:szCs w:val="28"/>
        </w:rPr>
        <w:t xml:space="preserve"> указывается, что «суды – гаранты правосудия, их роль является ключевой в государстве, основанном на верховенстве закона, поэтому они должны пользоваться доверием общественности. Соответственно, они должны быть защищены от ничем не обоснованных нападок, особенно с учетом того обстоятельства, что на судьях лежит обязанность проявлять сдержанность, которая мешает им ответить на критику».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В Решении Европейского Суда от 21 марта 2002 г. по делу «</w:t>
      </w:r>
      <w:proofErr w:type="spellStart"/>
      <w:r w:rsidRPr="000147EE">
        <w:rPr>
          <w:color w:val="3D3D3D"/>
          <w:sz w:val="28"/>
          <w:szCs w:val="28"/>
        </w:rPr>
        <w:t>Вингертер</w:t>
      </w:r>
      <w:proofErr w:type="spellEnd"/>
      <w:r w:rsidRPr="000147EE">
        <w:rPr>
          <w:color w:val="3D3D3D"/>
          <w:sz w:val="28"/>
          <w:szCs w:val="28"/>
        </w:rPr>
        <w:t xml:space="preserve"> против Германии» отмечено, что даже ошибки, допущенные в уголовном процессе против гражданина, не оправдывают утверждений о пренебрежении к профессии целой группы специалистов.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9 января 2018 года </w:t>
      </w:r>
      <w:proofErr w:type="gramStart"/>
      <w:r w:rsidRPr="000147EE">
        <w:rPr>
          <w:color w:val="3D3D3D"/>
          <w:sz w:val="28"/>
          <w:szCs w:val="28"/>
        </w:rPr>
        <w:t>Европейский</w:t>
      </w:r>
      <w:proofErr w:type="gramEnd"/>
      <w:r w:rsidRPr="000147EE">
        <w:rPr>
          <w:color w:val="3D3D3D"/>
          <w:sz w:val="28"/>
          <w:szCs w:val="28"/>
        </w:rPr>
        <w:t xml:space="preserve"> Суд, рассмотрев дело «</w:t>
      </w:r>
      <w:proofErr w:type="spellStart"/>
      <w:r w:rsidRPr="000147EE">
        <w:rPr>
          <w:color w:val="3D3D3D"/>
          <w:sz w:val="28"/>
          <w:szCs w:val="28"/>
        </w:rPr>
        <w:t>Месло</w:t>
      </w:r>
      <w:proofErr w:type="spellEnd"/>
      <w:r w:rsidRPr="000147EE">
        <w:rPr>
          <w:color w:val="3D3D3D"/>
          <w:sz w:val="28"/>
          <w:szCs w:val="28"/>
        </w:rPr>
        <w:t xml:space="preserve"> против Франции», указал, что вмешательство в право на свободу выражения мнения является необходимым в демократическом обществе для защиты репутации третьих лиц, а также для обеспечения авторитета и независимости судебной власти.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 xml:space="preserve">В своей деятельности </w:t>
      </w:r>
      <w:proofErr w:type="gramStart"/>
      <w:r w:rsidRPr="000147EE">
        <w:rPr>
          <w:color w:val="3D3D3D"/>
          <w:sz w:val="28"/>
          <w:szCs w:val="28"/>
        </w:rPr>
        <w:t>Европейский</w:t>
      </w:r>
      <w:proofErr w:type="gramEnd"/>
      <w:r w:rsidRPr="000147EE">
        <w:rPr>
          <w:color w:val="3D3D3D"/>
          <w:sz w:val="28"/>
          <w:szCs w:val="28"/>
        </w:rPr>
        <w:t xml:space="preserve"> Суд руководствуется презумпцией добросовестности государства, которая по сути представляет собой презумпцию добросовестности национального суда и означает, что действия суда являются законными и обоснованными, пока обратное не доказано в установленном порядке.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proofErr w:type="gramStart"/>
      <w:r w:rsidRPr="000147EE">
        <w:rPr>
          <w:color w:val="3D3D3D"/>
          <w:sz w:val="28"/>
          <w:szCs w:val="28"/>
        </w:rPr>
        <w:t>В целом ряде правопорядков предусмотрена ответственность за так называемую «</w:t>
      </w:r>
      <w:proofErr w:type="spellStart"/>
      <w:r w:rsidRPr="000147EE">
        <w:rPr>
          <w:color w:val="3D3D3D"/>
          <w:sz w:val="28"/>
          <w:szCs w:val="28"/>
        </w:rPr>
        <w:t>скандализацию</w:t>
      </w:r>
      <w:proofErr w:type="spellEnd"/>
      <w:r w:rsidRPr="000147EE">
        <w:rPr>
          <w:color w:val="3D3D3D"/>
          <w:sz w:val="28"/>
          <w:szCs w:val="28"/>
        </w:rPr>
        <w:t xml:space="preserve"> правосудия», под которой понимается манипулирование общественным мнением для оказания давления на суд или умаления авторитета судебной власти.</w:t>
      </w:r>
      <w:proofErr w:type="gramEnd"/>
      <w:r w:rsidRPr="000147EE">
        <w:rPr>
          <w:color w:val="3D3D3D"/>
          <w:sz w:val="28"/>
          <w:szCs w:val="28"/>
        </w:rPr>
        <w:t xml:space="preserve"> </w:t>
      </w:r>
      <w:proofErr w:type="gramStart"/>
      <w:r w:rsidRPr="000147EE">
        <w:rPr>
          <w:color w:val="3D3D3D"/>
          <w:sz w:val="28"/>
          <w:szCs w:val="28"/>
        </w:rPr>
        <w:t>Например, в англо-саксонской правовой системе под такой «</w:t>
      </w:r>
      <w:proofErr w:type="spellStart"/>
      <w:r w:rsidRPr="000147EE">
        <w:rPr>
          <w:color w:val="3D3D3D"/>
          <w:sz w:val="28"/>
          <w:szCs w:val="28"/>
        </w:rPr>
        <w:t>скандализацией</w:t>
      </w:r>
      <w:proofErr w:type="spellEnd"/>
      <w:r w:rsidRPr="000147EE">
        <w:rPr>
          <w:color w:val="3D3D3D"/>
          <w:sz w:val="28"/>
          <w:szCs w:val="28"/>
        </w:rPr>
        <w:t>» понимается «любое действие или опубликованная информация, рассчитанные на то, чтобы поставить судью в состояние презрения или чтобы принизить его авторитет, повлиять на его решение, особенно если осуществляется беспорядочная и необоснованная критика, подрывающая доверие общественности к процессу отправления правосудия».</w:t>
      </w:r>
      <w:proofErr w:type="gramEnd"/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lastRenderedPageBreak/>
        <w:t>Во Франции «</w:t>
      </w:r>
      <w:proofErr w:type="spellStart"/>
      <w:r w:rsidRPr="000147EE">
        <w:rPr>
          <w:color w:val="3D3D3D"/>
          <w:sz w:val="28"/>
          <w:szCs w:val="28"/>
        </w:rPr>
        <w:t>скандализацию</w:t>
      </w:r>
      <w:proofErr w:type="spellEnd"/>
      <w:r w:rsidRPr="000147EE">
        <w:rPr>
          <w:color w:val="3D3D3D"/>
          <w:sz w:val="28"/>
          <w:szCs w:val="28"/>
        </w:rPr>
        <w:t xml:space="preserve"> правосудия» определяют как «любую попытку публично дискредитировать действие или решение суда своим поведением, словами, документами или изображениями любого рода при обстоятельствах, которые способны подорвать авторитет правосудия или его независимость».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Практически во всех развитых правопорядках ответственность за «</w:t>
      </w:r>
      <w:proofErr w:type="spellStart"/>
      <w:r w:rsidRPr="000147EE">
        <w:rPr>
          <w:color w:val="3D3D3D"/>
          <w:sz w:val="28"/>
          <w:szCs w:val="28"/>
        </w:rPr>
        <w:t>скандализацию</w:t>
      </w:r>
      <w:proofErr w:type="spellEnd"/>
      <w:r w:rsidRPr="000147EE">
        <w:rPr>
          <w:color w:val="3D3D3D"/>
          <w:sz w:val="28"/>
          <w:szCs w:val="28"/>
        </w:rPr>
        <w:t xml:space="preserve"> правосудия» включает лишение свободы и крупный штраф. Например, во Франции предусмотрена санкция в виде лишения свободы на срок 6 месяцев и штраф в размере 7,5 тыс. евро, а в Англии ответственность за неуважение к суду выражается в тюремном заключении на срок до 1 месяца и штрафе в размере 2,5 тыс. фунтов.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При этом весьма характерно, что привлечение к ответственности за «</w:t>
      </w:r>
      <w:proofErr w:type="spellStart"/>
      <w:r w:rsidRPr="000147EE">
        <w:rPr>
          <w:color w:val="3D3D3D"/>
          <w:sz w:val="28"/>
          <w:szCs w:val="28"/>
        </w:rPr>
        <w:t>скандализацию</w:t>
      </w:r>
      <w:proofErr w:type="spellEnd"/>
      <w:r w:rsidRPr="000147EE">
        <w:rPr>
          <w:color w:val="3D3D3D"/>
          <w:sz w:val="28"/>
          <w:szCs w:val="28"/>
        </w:rPr>
        <w:t xml:space="preserve"> правосудия» осуществляется в упрощенном порядке по инициативе самого суда, то есть без стандартной процедуры возбуждения уголовного дела правоохранительными органами.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В Российской Федерации ответственность за «</w:t>
      </w:r>
      <w:proofErr w:type="spellStart"/>
      <w:r w:rsidRPr="000147EE">
        <w:rPr>
          <w:color w:val="3D3D3D"/>
          <w:sz w:val="28"/>
          <w:szCs w:val="28"/>
        </w:rPr>
        <w:t>скандализацию</w:t>
      </w:r>
      <w:proofErr w:type="spellEnd"/>
      <w:r w:rsidRPr="000147EE">
        <w:rPr>
          <w:color w:val="3D3D3D"/>
          <w:sz w:val="28"/>
          <w:szCs w:val="28"/>
        </w:rPr>
        <w:t xml:space="preserve"> правосудия» отсутствует, в результате чего судьи, скованные этическими нормами, оказываются практически беззащитными перед лицом лжи, распространяемой недобросовестными средствами массовой информации.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Однако без уважения к суду невозможно обеспечить подлинную судейскую независимость. Отсутствие адекватного ответа на откровенное давление, оказываемое на правосудие, ведет к крайне негативным последствиям для правопорядка. В связи с этим, очевидно, назрела необходимость поставить на общественное обсуждение вопрос введения ответственности за «</w:t>
      </w:r>
      <w:proofErr w:type="spellStart"/>
      <w:r w:rsidRPr="000147EE">
        <w:rPr>
          <w:color w:val="3D3D3D"/>
          <w:sz w:val="28"/>
          <w:szCs w:val="28"/>
        </w:rPr>
        <w:t>скандализацию</w:t>
      </w:r>
      <w:proofErr w:type="spellEnd"/>
      <w:r w:rsidRPr="000147EE">
        <w:rPr>
          <w:color w:val="3D3D3D"/>
          <w:sz w:val="28"/>
          <w:szCs w:val="28"/>
        </w:rPr>
        <w:t xml:space="preserve"> правосудия». Мы готовы подключиться к этой дискуссии, в том числе в рамках рассматриваемых сегодня законодательных инициатив, связанных с установлением административной ответственности за неуважение к институтам власти.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Подводя итог сказанному, хочу еще раз подчеркнуть, что уважение к суду – это необходимое условие подлинной судейской независимости. Только обеспечив высокий уровень уважения в судейской среде, в судебном процессе и в гражданском обществе, мы сможем достичь целей развития правового государства. 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Спасибо за внимание!</w:t>
      </w:r>
    </w:p>
    <w:p w:rsidR="000147EE" w:rsidRPr="000147EE" w:rsidRDefault="000147EE" w:rsidP="000147EE">
      <w:pPr>
        <w:pStyle w:val="a3"/>
        <w:spacing w:before="0" w:beforeAutospacing="0" w:after="0" w:afterAutospacing="0"/>
        <w:ind w:firstLine="426"/>
        <w:jc w:val="both"/>
        <w:textAlignment w:val="baseline"/>
        <w:rPr>
          <w:color w:val="3D3D3D"/>
          <w:sz w:val="28"/>
          <w:szCs w:val="28"/>
        </w:rPr>
      </w:pPr>
      <w:r w:rsidRPr="000147EE">
        <w:rPr>
          <w:color w:val="3D3D3D"/>
          <w:sz w:val="28"/>
          <w:szCs w:val="28"/>
        </w:rPr>
        <w:t> </w:t>
      </w:r>
    </w:p>
    <w:p w:rsidR="008A7A68" w:rsidRPr="00DA6674" w:rsidRDefault="00DA6674" w:rsidP="000147EE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674">
        <w:rPr>
          <w:rFonts w:ascii="Times New Roman" w:hAnsi="Times New Roman" w:cs="Times New Roman"/>
          <w:b/>
          <w:sz w:val="24"/>
          <w:szCs w:val="24"/>
        </w:rPr>
        <w:t xml:space="preserve">Текст выступления размещен на сайте Совета судей Российской Федерации: </w:t>
      </w:r>
      <w:proofErr w:type="spellStart"/>
      <w:r w:rsidRPr="00DA6674">
        <w:rPr>
          <w:rFonts w:ascii="Times New Roman" w:hAnsi="Times New Roman" w:cs="Times New Roman"/>
          <w:b/>
          <w:sz w:val="24"/>
          <w:szCs w:val="24"/>
          <w:lang w:val="en-US"/>
        </w:rPr>
        <w:t>ssrf</w:t>
      </w:r>
      <w:proofErr w:type="spellEnd"/>
      <w:r w:rsidRPr="00DA667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DA667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sectPr w:rsidR="008A7A68" w:rsidRPr="00DA6674" w:rsidSect="000147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EE"/>
    <w:rsid w:val="000147EE"/>
    <w:rsid w:val="002D4EA3"/>
    <w:rsid w:val="0038107C"/>
    <w:rsid w:val="008A7A68"/>
    <w:rsid w:val="00B95722"/>
    <w:rsid w:val="00DA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7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7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Каляпина Виктория Валерьевна</dc:creator>
  <cp:lastModifiedBy>Каляпина Виктория Валерьевна</cp:lastModifiedBy>
  <cp:revision>3</cp:revision>
  <cp:lastPrinted>2019-02-28T09:47:00Z</cp:lastPrinted>
  <dcterms:created xsi:type="dcterms:W3CDTF">2019-02-28T06:45:00Z</dcterms:created>
  <dcterms:modified xsi:type="dcterms:W3CDTF">2019-02-28T10:57:00Z</dcterms:modified>
</cp:coreProperties>
</file>