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0E" w:rsidRPr="00D7110E" w:rsidRDefault="00D7110E" w:rsidP="009E1D3F">
      <w:pPr>
        <w:spacing w:before="100" w:beforeAutospacing="1" w:after="100" w:afterAutospacing="1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711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Форма и содержание искового заявления</w:t>
      </w:r>
      <w:r w:rsidRPr="00D711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0" w:name="dst100629"/>
      <w:bookmarkEnd w:id="0"/>
      <w:r w:rsidRPr="009E1D3F">
        <w:rPr>
          <w:rFonts w:ascii="Times New Roman" w:hAnsi="Times New Roman" w:cs="Times New Roman"/>
          <w:sz w:val="25"/>
          <w:szCs w:val="25"/>
        </w:rPr>
        <w:t>1. Исковое заявление подается в суд на бумажном носителе или в электронном виде, в том числе в форме электронного документа (при наличии технической возможности в суде).</w:t>
      </w:r>
    </w:p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1" w:name="sub_1312"/>
      <w:r w:rsidRPr="009E1D3F">
        <w:rPr>
          <w:rFonts w:ascii="Times New Roman" w:hAnsi="Times New Roman" w:cs="Times New Roman"/>
          <w:sz w:val="25"/>
          <w:szCs w:val="25"/>
        </w:rPr>
        <w:t>2. В исковом заявлении должны быть указаны:</w:t>
      </w:r>
    </w:p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2" w:name="sub_13121"/>
      <w:bookmarkEnd w:id="1"/>
      <w:r w:rsidRPr="009E1D3F">
        <w:rPr>
          <w:rFonts w:ascii="Times New Roman" w:hAnsi="Times New Roman" w:cs="Times New Roman"/>
          <w:sz w:val="25"/>
          <w:szCs w:val="25"/>
        </w:rPr>
        <w:t>1) наименование суда, в который подается заявление;</w:t>
      </w:r>
    </w:p>
    <w:bookmarkEnd w:id="2"/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9E1D3F">
        <w:rPr>
          <w:rFonts w:ascii="Times New Roman" w:hAnsi="Times New Roman" w:cs="Times New Roman"/>
          <w:sz w:val="25"/>
          <w:szCs w:val="25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</w:t>
      </w:r>
      <w:proofErr w:type="gramEnd"/>
      <w:r w:rsidRPr="009E1D3F">
        <w:rPr>
          <w:rFonts w:ascii="Times New Roman" w:hAnsi="Times New Roman" w:cs="Times New Roman"/>
          <w:sz w:val="25"/>
          <w:szCs w:val="25"/>
        </w:rPr>
        <w:t xml:space="preserve">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9E1D3F">
        <w:rPr>
          <w:rFonts w:ascii="Times New Roman" w:hAnsi="Times New Roman" w:cs="Times New Roman"/>
          <w:sz w:val="25"/>
          <w:szCs w:val="25"/>
        </w:rPr>
        <w:t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  <w:r w:rsidRPr="009E1D3F">
        <w:rPr>
          <w:rFonts w:ascii="Times New Roman" w:hAnsi="Times New Roman" w:cs="Times New Roman"/>
          <w:sz w:val="25"/>
          <w:szCs w:val="25"/>
        </w:rPr>
        <w:t xml:space="preserve"> для организации - наименование, адрес, идентификационный номер налогоплательщика и основной государственный регистрационный номер. В случае</w:t>
      </w:r>
      <w:proofErr w:type="gramStart"/>
      <w:r w:rsidRPr="009E1D3F">
        <w:rPr>
          <w:rFonts w:ascii="Times New Roman" w:hAnsi="Times New Roman" w:cs="Times New Roman"/>
          <w:sz w:val="25"/>
          <w:szCs w:val="25"/>
        </w:rPr>
        <w:t>,</w:t>
      </w:r>
      <w:proofErr w:type="gramEnd"/>
      <w:r w:rsidRPr="009E1D3F">
        <w:rPr>
          <w:rFonts w:ascii="Times New Roman" w:hAnsi="Times New Roman" w:cs="Times New Roman"/>
          <w:sz w:val="25"/>
          <w:szCs w:val="25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Пенсионного фонда Российской Федерации, и (или) налоговыми органами, и (или) органами внутренних дел. В этом случае срок принятия искового заявления к производству суда, предусмотренный </w:t>
      </w:r>
      <w:hyperlink r:id="rId5" w:history="1">
        <w:r w:rsidRPr="009E1D3F">
          <w:rPr>
            <w:rStyle w:val="a3"/>
            <w:rFonts w:ascii="Times New Roman" w:hAnsi="Times New Roman" w:cs="Times New Roman"/>
            <w:color w:val="auto"/>
            <w:sz w:val="25"/>
            <w:szCs w:val="25"/>
            <w:u w:val="none"/>
          </w:rPr>
          <w:t>частью первой статьи 133</w:t>
        </w:r>
      </w:hyperlink>
      <w:r w:rsidRPr="009E1D3F">
        <w:rPr>
          <w:rFonts w:ascii="Times New Roman" w:hAnsi="Times New Roman" w:cs="Times New Roman"/>
          <w:sz w:val="25"/>
          <w:szCs w:val="25"/>
        </w:rPr>
        <w:t xml:space="preserve"> настоящего Кодекса, исчисляется со дня получения судом такой информации;</w:t>
      </w:r>
    </w:p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3" w:name="sub_13124"/>
      <w:r w:rsidRPr="009E1D3F">
        <w:rPr>
          <w:rFonts w:ascii="Times New Roman" w:hAnsi="Times New Roman" w:cs="Times New Roman"/>
          <w:sz w:val="25"/>
          <w:szCs w:val="25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4" w:name="sub_13125"/>
      <w:bookmarkEnd w:id="3"/>
      <w:r w:rsidRPr="009E1D3F">
        <w:rPr>
          <w:rFonts w:ascii="Times New Roman" w:hAnsi="Times New Roman" w:cs="Times New Roman"/>
          <w:sz w:val="25"/>
          <w:szCs w:val="25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5" w:name="sub_13126"/>
      <w:bookmarkEnd w:id="4"/>
      <w:r w:rsidRPr="009E1D3F">
        <w:rPr>
          <w:rFonts w:ascii="Times New Roman" w:hAnsi="Times New Roman" w:cs="Times New Roman"/>
          <w:sz w:val="25"/>
          <w:szCs w:val="25"/>
        </w:rPr>
        <w:t>6) цена иска, если он подлежит оценке, а также расчет взыскиваемых или оспариваемых денежных сумм;</w:t>
      </w:r>
    </w:p>
    <w:bookmarkEnd w:id="5"/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1D3F">
        <w:rPr>
          <w:rFonts w:ascii="Times New Roman" w:hAnsi="Times New Roman" w:cs="Times New Roman"/>
          <w:sz w:val="25"/>
          <w:szCs w:val="25"/>
        </w:rPr>
        <w:t xml:space="preserve">7) сведения о соблюдении досудебного порядка обращения к ответчику, если это установлено </w:t>
      </w:r>
      <w:hyperlink r:id="rId6" w:history="1">
        <w:r w:rsidRPr="009E1D3F">
          <w:rPr>
            <w:rStyle w:val="a3"/>
            <w:rFonts w:ascii="Times New Roman" w:hAnsi="Times New Roman" w:cs="Times New Roman"/>
            <w:color w:val="auto"/>
            <w:sz w:val="25"/>
            <w:szCs w:val="25"/>
            <w:u w:val="none"/>
          </w:rPr>
          <w:t>федеральным законом</w:t>
        </w:r>
      </w:hyperlink>
      <w:r w:rsidRPr="009E1D3F">
        <w:rPr>
          <w:rFonts w:ascii="Times New Roman" w:hAnsi="Times New Roman" w:cs="Times New Roman"/>
          <w:sz w:val="25"/>
          <w:szCs w:val="25"/>
        </w:rPr>
        <w:t>;</w:t>
      </w:r>
    </w:p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1D3F">
        <w:rPr>
          <w:rFonts w:ascii="Times New Roman" w:hAnsi="Times New Roman" w:cs="Times New Roman"/>
          <w:sz w:val="25"/>
          <w:szCs w:val="25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6" w:name="sub_13128"/>
      <w:r w:rsidRPr="009E1D3F">
        <w:rPr>
          <w:rFonts w:ascii="Times New Roman" w:hAnsi="Times New Roman" w:cs="Times New Roman"/>
          <w:sz w:val="25"/>
          <w:szCs w:val="25"/>
        </w:rPr>
        <w:t>8) перечень прилагаемых к заявлению документов.</w:t>
      </w:r>
      <w:bookmarkStart w:id="7" w:name="sub_131100"/>
      <w:bookmarkEnd w:id="6"/>
    </w:p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1D3F">
        <w:rPr>
          <w:rFonts w:ascii="Times New Roman" w:hAnsi="Times New Roman" w:cs="Times New Roman"/>
          <w:sz w:val="25"/>
          <w:szCs w:val="25"/>
        </w:rPr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bookmarkEnd w:id="7"/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1D3F">
        <w:rPr>
          <w:rFonts w:ascii="Times New Roman" w:hAnsi="Times New Roman" w:cs="Times New Roman"/>
          <w:sz w:val="25"/>
          <w:szCs w:val="25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D131FE" w:rsidRPr="009E1D3F" w:rsidRDefault="00D131FE" w:rsidP="00D13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8" w:name="sub_13142"/>
      <w:r w:rsidRPr="009E1D3F">
        <w:rPr>
          <w:rFonts w:ascii="Times New Roman" w:hAnsi="Times New Roman" w:cs="Times New Roman"/>
          <w:sz w:val="25"/>
          <w:szCs w:val="25"/>
        </w:rPr>
        <w:t xml:space="preserve">Исковое заявление, подаваемое в электронном виде, содержащее ходатайство об обеспечении иска, должно быть подписано усиленной квалифицированной </w:t>
      </w:r>
      <w:hyperlink r:id="rId7" w:history="1">
        <w:r w:rsidRPr="009E1D3F">
          <w:rPr>
            <w:rStyle w:val="a3"/>
            <w:rFonts w:ascii="Times New Roman" w:hAnsi="Times New Roman" w:cs="Times New Roman"/>
            <w:color w:val="auto"/>
            <w:sz w:val="25"/>
            <w:szCs w:val="25"/>
            <w:u w:val="none"/>
          </w:rPr>
          <w:t>электронной подписью</w:t>
        </w:r>
      </w:hyperlink>
      <w:bookmarkEnd w:id="8"/>
      <w:r w:rsidRPr="009E1D3F">
        <w:rPr>
          <w:rFonts w:ascii="Times New Roman" w:hAnsi="Times New Roman" w:cs="Times New Roman"/>
          <w:sz w:val="25"/>
          <w:szCs w:val="25"/>
        </w:rPr>
        <w:t xml:space="preserve"> (при наличии технической возможности в суде).</w:t>
      </w:r>
    </w:p>
    <w:p w:rsidR="00B06972" w:rsidRDefault="00B06972" w:rsidP="00D711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D3F" w:rsidRDefault="009E1D3F" w:rsidP="00D711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D3F" w:rsidRDefault="009E1D3F" w:rsidP="00D711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D3F" w:rsidRPr="009E1D3F" w:rsidRDefault="009E1D3F" w:rsidP="00D711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GoBack"/>
      <w:bookmarkEnd w:id="9"/>
    </w:p>
    <w:p w:rsidR="00B06972" w:rsidRPr="00B06972" w:rsidRDefault="00B06972" w:rsidP="00D131FE">
      <w:pPr>
        <w:spacing w:before="100" w:beforeAutospacing="1" w:after="100" w:afterAutospacing="1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0697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Документы, прилагаемые к исковому заявлению</w:t>
      </w:r>
    </w:p>
    <w:p w:rsidR="00D131FE" w:rsidRPr="00D131FE" w:rsidRDefault="00D131FE" w:rsidP="009E1D3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272"/>
      <w:bookmarkStart w:id="11" w:name="dst100644"/>
      <w:bookmarkStart w:id="12" w:name="sub_13201"/>
      <w:bookmarkEnd w:id="10"/>
      <w:bookmarkEnd w:id="11"/>
      <w:r w:rsidRPr="00D131FE">
        <w:rPr>
          <w:rFonts w:ascii="Times New Roman" w:hAnsi="Times New Roman" w:cs="Times New Roman"/>
          <w:sz w:val="28"/>
          <w:szCs w:val="28"/>
        </w:rPr>
        <w:t>К исковому заявлению прилагаются:</w:t>
      </w:r>
    </w:p>
    <w:p w:rsidR="00D131FE" w:rsidRPr="00D131FE" w:rsidRDefault="00D131FE" w:rsidP="009E1D3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32011"/>
      <w:bookmarkEnd w:id="12"/>
      <w:r w:rsidRPr="00D131FE">
        <w:rPr>
          <w:rFonts w:ascii="Times New Roman" w:hAnsi="Times New Roman" w:cs="Times New Roman"/>
          <w:sz w:val="28"/>
          <w:szCs w:val="28"/>
        </w:rPr>
        <w:t xml:space="preserve">1) документ, подтверждающий уплату государственной пошлины в </w:t>
      </w:r>
      <w:proofErr w:type="gramStart"/>
      <w:r w:rsidRPr="00D131FE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D131FE">
        <w:rPr>
          <w:rFonts w:ascii="Times New Roman" w:hAnsi="Times New Roman" w:cs="Times New Roman"/>
          <w:sz w:val="28"/>
          <w:szCs w:val="28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D131FE" w:rsidRPr="00D131FE" w:rsidRDefault="00D131FE" w:rsidP="009E1D3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32012"/>
      <w:bookmarkEnd w:id="13"/>
      <w:r w:rsidRPr="00D131FE">
        <w:rPr>
          <w:rFonts w:ascii="Times New Roman" w:hAnsi="Times New Roman" w:cs="Times New Roman"/>
          <w:sz w:val="28"/>
          <w:szCs w:val="28"/>
        </w:rPr>
        <w:t>2) доверенность или иной документ, удостоверяющие полномочия представителя истца;</w:t>
      </w:r>
    </w:p>
    <w:p w:rsidR="00D131FE" w:rsidRPr="00D131FE" w:rsidRDefault="00D131FE" w:rsidP="009E1D3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32013"/>
      <w:bookmarkEnd w:id="14"/>
      <w:r w:rsidRPr="00D131FE">
        <w:rPr>
          <w:rFonts w:ascii="Times New Roman" w:hAnsi="Times New Roman" w:cs="Times New Roman"/>
          <w:sz w:val="28"/>
          <w:szCs w:val="28"/>
        </w:rPr>
        <w:t xml:space="preserve">3) документы, подтверждающие выполнение обязательного </w:t>
      </w:r>
      <w:hyperlink r:id="rId8" w:history="1">
        <w:r w:rsidRPr="00D131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досудебного порядка</w:t>
        </w:r>
      </w:hyperlink>
      <w:r w:rsidRPr="00D131FE">
        <w:rPr>
          <w:rFonts w:ascii="Times New Roman" w:hAnsi="Times New Roman" w:cs="Times New Roman"/>
          <w:sz w:val="28"/>
          <w:szCs w:val="28"/>
        </w:rPr>
        <w:t xml:space="preserve"> урегулирования спора, если такой порядок установлен федеральным законом;</w:t>
      </w:r>
    </w:p>
    <w:bookmarkEnd w:id="15"/>
    <w:p w:rsidR="00D131FE" w:rsidRPr="00D131FE" w:rsidRDefault="00D131FE" w:rsidP="009E1D3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1FE">
        <w:rPr>
          <w:rFonts w:ascii="Times New Roman" w:hAnsi="Times New Roman" w:cs="Times New Roman"/>
          <w:sz w:val="28"/>
          <w:szCs w:val="28"/>
        </w:rPr>
        <w:t>4) документы, подтверждающие обстоятельства, на которых истец основывает свои требования;</w:t>
      </w:r>
    </w:p>
    <w:p w:rsidR="00D131FE" w:rsidRPr="00D131FE" w:rsidRDefault="00D131FE" w:rsidP="009E1D3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32015"/>
      <w:r w:rsidRPr="00D131FE">
        <w:rPr>
          <w:rFonts w:ascii="Times New Roman" w:hAnsi="Times New Roman" w:cs="Times New Roman"/>
          <w:sz w:val="28"/>
          <w:szCs w:val="28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bookmarkEnd w:id="16"/>
    <w:p w:rsidR="00D131FE" w:rsidRPr="00D131FE" w:rsidRDefault="00D131FE" w:rsidP="009E1D3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1FE">
        <w:rPr>
          <w:rFonts w:ascii="Times New Roman" w:hAnsi="Times New Roman" w:cs="Times New Roman"/>
          <w:sz w:val="28"/>
          <w:szCs w:val="28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131FE">
        <w:rPr>
          <w:rFonts w:ascii="Times New Roman" w:hAnsi="Times New Roman" w:cs="Times New Roman"/>
          <w:sz w:val="28"/>
          <w:szCs w:val="28"/>
        </w:rPr>
        <w:t>при наличии технической возможности в суде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131F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131FE" w:rsidRPr="00D131FE" w:rsidRDefault="00D131FE" w:rsidP="009E1D3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1FE">
        <w:rPr>
          <w:rFonts w:ascii="Times New Roman" w:hAnsi="Times New Roman" w:cs="Times New Roman"/>
          <w:sz w:val="28"/>
          <w:szCs w:val="28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9722AA" w:rsidRDefault="009722AA" w:rsidP="00D131FE">
      <w:pPr>
        <w:spacing w:after="0" w:line="240" w:lineRule="auto"/>
        <w:ind w:firstLine="540"/>
      </w:pPr>
    </w:p>
    <w:sectPr w:rsidR="009722AA" w:rsidSect="009E1D3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1B"/>
    <w:rsid w:val="0078031B"/>
    <w:rsid w:val="009722AA"/>
    <w:rsid w:val="009E1D3F"/>
    <w:rsid w:val="00B06972"/>
    <w:rsid w:val="00D131FE"/>
    <w:rsid w:val="00D7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1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1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7110E"/>
  </w:style>
  <w:style w:type="character" w:customStyle="1" w:styleId="hl">
    <w:name w:val="hl"/>
    <w:basedOn w:val="a0"/>
    <w:rsid w:val="00D7110E"/>
  </w:style>
  <w:style w:type="character" w:customStyle="1" w:styleId="nobr">
    <w:name w:val="nobr"/>
    <w:basedOn w:val="a0"/>
    <w:rsid w:val="00D7110E"/>
  </w:style>
  <w:style w:type="character" w:styleId="a3">
    <w:name w:val="Hyperlink"/>
    <w:basedOn w:val="a0"/>
    <w:uiPriority w:val="99"/>
    <w:unhideWhenUsed/>
    <w:rsid w:val="00D7110E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D131FE"/>
    <w:rPr>
      <w:b w:val="0"/>
      <w:bCs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D131F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1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1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7110E"/>
  </w:style>
  <w:style w:type="character" w:customStyle="1" w:styleId="hl">
    <w:name w:val="hl"/>
    <w:basedOn w:val="a0"/>
    <w:rsid w:val="00D7110E"/>
  </w:style>
  <w:style w:type="character" w:customStyle="1" w:styleId="nobr">
    <w:name w:val="nobr"/>
    <w:basedOn w:val="a0"/>
    <w:rsid w:val="00D7110E"/>
  </w:style>
  <w:style w:type="character" w:styleId="a3">
    <w:name w:val="Hyperlink"/>
    <w:basedOn w:val="a0"/>
    <w:uiPriority w:val="99"/>
    <w:unhideWhenUsed/>
    <w:rsid w:val="00D7110E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D131FE"/>
    <w:rPr>
      <w:b w:val="0"/>
      <w:bCs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D131F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1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5741350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84522/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57413500/0" TargetMode="External"/><Relationship Id="rId5" Type="http://schemas.openxmlformats.org/officeDocument/2006/relationships/hyperlink" Target="http://internet.garant.ru/document/redirect/77320403/133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sv-pms</dc:creator>
  <cp:keywords/>
  <dc:description/>
  <cp:lastModifiedBy>sv-pms</cp:lastModifiedBy>
  <cp:revision>5</cp:revision>
  <cp:lastPrinted>2022-06-08T07:12:00Z</cp:lastPrinted>
  <dcterms:created xsi:type="dcterms:W3CDTF">2021-01-18T10:24:00Z</dcterms:created>
  <dcterms:modified xsi:type="dcterms:W3CDTF">2022-06-08T07:13:00Z</dcterms:modified>
</cp:coreProperties>
</file>