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6D" w:rsidRDefault="00DB616D"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ИНФОРМАЦИОННО-АНАЛИТИЧЕСКИЙ ОБЗОР </w:t>
      </w:r>
    </w:p>
    <w:p w:rsidR="00DB616D" w:rsidRDefault="00DB616D"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результатов работы по противодействию коррупции в </w:t>
      </w:r>
      <w:r>
        <w:rPr>
          <w:rFonts w:ascii="Times New Roman" w:hAnsi="Times New Roman"/>
          <w:color w:val="000000"/>
          <w:sz w:val="28"/>
          <w:szCs w:val="28"/>
          <w:lang w:eastAsia="ru-RU"/>
        </w:rPr>
        <w:t xml:space="preserve">комитете по обеспечению деятельности мировых судей </w:t>
      </w:r>
      <w:r w:rsidRPr="008D3480">
        <w:rPr>
          <w:rFonts w:ascii="Times New Roman" w:hAnsi="Times New Roman"/>
          <w:color w:val="000000"/>
          <w:sz w:val="28"/>
          <w:szCs w:val="28"/>
          <w:lang w:eastAsia="ru-RU"/>
        </w:rPr>
        <w:t>Оренбургской области</w:t>
      </w:r>
      <w:r>
        <w:rPr>
          <w:rFonts w:ascii="Times New Roman" w:hAnsi="Times New Roman"/>
          <w:color w:val="000000"/>
          <w:sz w:val="28"/>
          <w:szCs w:val="28"/>
          <w:lang w:eastAsia="ru-RU"/>
        </w:rPr>
        <w:t xml:space="preserve"> </w:t>
      </w:r>
    </w:p>
    <w:p w:rsidR="00DB616D" w:rsidRPr="008D3480" w:rsidRDefault="00DB616D"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за 20</w:t>
      </w:r>
      <w:r>
        <w:rPr>
          <w:rFonts w:ascii="Times New Roman" w:hAnsi="Times New Roman"/>
          <w:color w:val="000000"/>
          <w:sz w:val="28"/>
          <w:szCs w:val="28"/>
          <w:lang w:eastAsia="ru-RU"/>
        </w:rPr>
        <w:t>20</w:t>
      </w:r>
      <w:r w:rsidRPr="008D3480">
        <w:rPr>
          <w:rFonts w:ascii="Times New Roman" w:hAnsi="Times New Roman"/>
          <w:color w:val="000000"/>
          <w:sz w:val="28"/>
          <w:szCs w:val="28"/>
          <w:lang w:eastAsia="ru-RU"/>
        </w:rPr>
        <w:t xml:space="preserve">  год</w:t>
      </w:r>
    </w:p>
    <w:p w:rsidR="00DB616D" w:rsidRPr="00045440" w:rsidRDefault="00DB616D" w:rsidP="00045440">
      <w:pPr>
        <w:widowControl w:val="0"/>
        <w:spacing w:after="0" w:line="240" w:lineRule="auto"/>
        <w:ind w:firstLine="720"/>
        <w:jc w:val="both"/>
        <w:rPr>
          <w:rFonts w:ascii="Times New Roman" w:hAnsi="Times New Roman"/>
          <w:color w:val="000000"/>
          <w:sz w:val="28"/>
          <w:szCs w:val="28"/>
          <w:lang w:eastAsia="ru-RU"/>
        </w:rPr>
      </w:pPr>
    </w:p>
    <w:p w:rsidR="00DB616D" w:rsidRDefault="00DB616D" w:rsidP="003F4469">
      <w:pPr>
        <w:widowControl w:val="0"/>
        <w:spacing w:after="0" w:line="240" w:lineRule="auto"/>
        <w:ind w:firstLine="720"/>
        <w:jc w:val="both"/>
        <w:rPr>
          <w:rFonts w:ascii="Times New Roman" w:hAnsi="Times New Roman"/>
          <w:color w:val="000000"/>
          <w:sz w:val="28"/>
          <w:szCs w:val="28"/>
          <w:lang w:eastAsia="ru-RU"/>
        </w:rPr>
      </w:pPr>
      <w:r w:rsidRPr="008D3480">
        <w:rPr>
          <w:rFonts w:ascii="Times New Roman" w:hAnsi="Times New Roman"/>
          <w:color w:val="000000"/>
          <w:sz w:val="28"/>
          <w:szCs w:val="28"/>
          <w:lang w:eastAsia="ru-RU"/>
        </w:rPr>
        <w:t>Работ</w:t>
      </w:r>
      <w:r>
        <w:rPr>
          <w:rFonts w:ascii="Times New Roman" w:hAnsi="Times New Roman"/>
          <w:color w:val="000000"/>
          <w:sz w:val="28"/>
          <w:szCs w:val="28"/>
          <w:lang w:eastAsia="ru-RU"/>
        </w:rPr>
        <w:t>а</w:t>
      </w:r>
      <w:r w:rsidRPr="008D3480">
        <w:rPr>
          <w:rFonts w:ascii="Times New Roman" w:hAnsi="Times New Roman"/>
          <w:color w:val="000000"/>
          <w:sz w:val="28"/>
          <w:szCs w:val="28"/>
          <w:lang w:eastAsia="ru-RU"/>
        </w:rPr>
        <w:t xml:space="preserve"> по противодействию коррупции в </w:t>
      </w:r>
      <w:r>
        <w:rPr>
          <w:rFonts w:ascii="Times New Roman" w:hAnsi="Times New Roman"/>
          <w:color w:val="000000"/>
          <w:sz w:val="28"/>
          <w:szCs w:val="28"/>
          <w:lang w:eastAsia="ru-RU"/>
        </w:rPr>
        <w:t xml:space="preserve">комитете по  </w:t>
      </w:r>
      <w:r w:rsidRPr="00045440">
        <w:rPr>
          <w:rFonts w:ascii="Times New Roman" w:hAnsi="Times New Roman"/>
          <w:color w:val="000000"/>
          <w:sz w:val="28"/>
          <w:szCs w:val="28"/>
          <w:lang w:eastAsia="ru-RU"/>
        </w:rPr>
        <w:t xml:space="preserve">обеспечению деятельности мировых судей Оренбургской области (далее - комитет) </w:t>
      </w:r>
      <w:r>
        <w:rPr>
          <w:rFonts w:ascii="Times New Roman" w:hAnsi="Times New Roman"/>
          <w:color w:val="000000"/>
          <w:sz w:val="28"/>
          <w:szCs w:val="28"/>
          <w:lang w:eastAsia="ru-RU"/>
        </w:rPr>
        <w:t xml:space="preserve">проводилась в соответствии с </w:t>
      </w:r>
      <w:r w:rsidRPr="00D44811">
        <w:rPr>
          <w:rStyle w:val="FontStyle27"/>
          <w:sz w:val="28"/>
          <w:szCs w:val="28"/>
        </w:rPr>
        <w:t>программ</w:t>
      </w:r>
      <w:r>
        <w:rPr>
          <w:rStyle w:val="FontStyle27"/>
          <w:sz w:val="28"/>
          <w:szCs w:val="28"/>
        </w:rPr>
        <w:t>ой</w:t>
      </w:r>
      <w:r w:rsidRPr="00D44811">
        <w:rPr>
          <w:rStyle w:val="FontStyle27"/>
          <w:sz w:val="28"/>
          <w:szCs w:val="28"/>
        </w:rPr>
        <w:t xml:space="preserve"> по противодействию коррупции в комитете по обеспечению деятельности мировых судей Оренбургской области  на 2020-2024 годы</w:t>
      </w:r>
      <w:r>
        <w:rPr>
          <w:rFonts w:ascii="Times New Roman" w:hAnsi="Times New Roman"/>
          <w:color w:val="000000"/>
          <w:sz w:val="28"/>
          <w:szCs w:val="28"/>
          <w:lang w:eastAsia="ru-RU"/>
        </w:rPr>
        <w:t>.</w:t>
      </w:r>
      <w:r w:rsidRPr="00335E9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Осуществлялась работа по реализации Национального плана противодействия коррупции на 2018-2020 годы, утвержденного Указом Президента Российской Федерации от 29.06.2019          № 378, региональной программы противодействия коррупции в Оренбургской области на 2019-2024 годы, утвержденной постановлением Правительства Оренбургской области от 28.06.2019 № 417-пп. Исполнялись решения комиссии по координации работы по противодействию коррупции в Оренбургской области. </w:t>
      </w:r>
    </w:p>
    <w:p w:rsidR="00DB616D" w:rsidRPr="00045440" w:rsidRDefault="00DB616D" w:rsidP="003F4469">
      <w:pPr>
        <w:widowControl w:val="0"/>
        <w:spacing w:after="0" w:line="240" w:lineRule="auto"/>
        <w:ind w:firstLine="720"/>
        <w:jc w:val="both"/>
        <w:rPr>
          <w:rFonts w:ascii="Times New Roman" w:hAnsi="Times New Roman"/>
          <w:color w:val="000000"/>
          <w:sz w:val="28"/>
          <w:szCs w:val="28"/>
          <w:lang w:eastAsia="ru-RU"/>
        </w:rPr>
      </w:pPr>
      <w:r w:rsidRPr="00045440">
        <w:rPr>
          <w:rFonts w:ascii="Times New Roman" w:hAnsi="Times New Roman"/>
          <w:color w:val="000000"/>
          <w:sz w:val="28"/>
          <w:szCs w:val="28"/>
          <w:lang w:eastAsia="ru-RU"/>
        </w:rPr>
        <w:t>В 20</w:t>
      </w:r>
      <w:r>
        <w:rPr>
          <w:rFonts w:ascii="Times New Roman" w:hAnsi="Times New Roman"/>
          <w:color w:val="000000"/>
          <w:sz w:val="28"/>
          <w:szCs w:val="28"/>
          <w:lang w:eastAsia="ru-RU"/>
        </w:rPr>
        <w:t>20 году</w:t>
      </w:r>
      <w:r w:rsidRPr="00045440">
        <w:rPr>
          <w:rFonts w:ascii="Times New Roman" w:hAnsi="Times New Roman"/>
          <w:color w:val="000000"/>
          <w:sz w:val="28"/>
          <w:szCs w:val="28"/>
          <w:lang w:eastAsia="ru-RU"/>
        </w:rPr>
        <w:t xml:space="preserve"> в комитете </w:t>
      </w:r>
      <w:r w:rsidRPr="00045440">
        <w:rPr>
          <w:rFonts w:ascii="Times New Roman" w:hAnsi="Times New Roman"/>
          <w:sz w:val="28"/>
          <w:szCs w:val="28"/>
        </w:rPr>
        <w:t>в целях устранения пробелов в правовом регулировании</w:t>
      </w:r>
      <w:r w:rsidRPr="00045440">
        <w:rPr>
          <w:rFonts w:ascii="Times New Roman" w:hAnsi="Times New Roman"/>
          <w:color w:val="000000"/>
          <w:sz w:val="28"/>
          <w:szCs w:val="28"/>
          <w:lang w:eastAsia="ru-RU"/>
        </w:rPr>
        <w:t>, приведения в соответствие локальных нормативных правовых акто</w:t>
      </w:r>
      <w:r>
        <w:rPr>
          <w:rFonts w:ascii="Times New Roman" w:hAnsi="Times New Roman"/>
          <w:color w:val="000000"/>
          <w:sz w:val="28"/>
          <w:szCs w:val="28"/>
          <w:lang w:eastAsia="ru-RU"/>
        </w:rPr>
        <w:t>в федеральному законодательству</w:t>
      </w:r>
      <w:r w:rsidRPr="00045440">
        <w:rPr>
          <w:rFonts w:ascii="Times New Roman" w:hAnsi="Times New Roman"/>
          <w:color w:val="000000"/>
          <w:sz w:val="28"/>
          <w:szCs w:val="28"/>
          <w:lang w:eastAsia="ru-RU"/>
        </w:rPr>
        <w:t xml:space="preserve"> приняты (внесены изменения) в следующие нормативные правовые акты в об</w:t>
      </w:r>
      <w:r>
        <w:rPr>
          <w:rFonts w:ascii="Times New Roman" w:hAnsi="Times New Roman"/>
          <w:color w:val="000000"/>
          <w:sz w:val="28"/>
          <w:szCs w:val="28"/>
          <w:lang w:eastAsia="ru-RU"/>
        </w:rPr>
        <w:t>ласти противодействия коррупции:</w:t>
      </w:r>
    </w:p>
    <w:p w:rsidR="00DB616D" w:rsidRPr="00602762" w:rsidRDefault="00DB616D" w:rsidP="003F4469">
      <w:pPr>
        <w:spacing w:after="0" w:line="240" w:lineRule="auto"/>
        <w:ind w:firstLine="720"/>
        <w:jc w:val="both"/>
        <w:rPr>
          <w:rStyle w:val="FontStyle27"/>
          <w:sz w:val="28"/>
          <w:szCs w:val="28"/>
        </w:rPr>
      </w:pPr>
      <w:r w:rsidRPr="00D44811">
        <w:rPr>
          <w:rStyle w:val="FontStyle27"/>
          <w:sz w:val="28"/>
          <w:szCs w:val="28"/>
        </w:rPr>
        <w:t xml:space="preserve">приказ </w:t>
      </w:r>
      <w:r w:rsidRPr="00602762">
        <w:rPr>
          <w:rStyle w:val="FontStyle27"/>
          <w:sz w:val="28"/>
          <w:szCs w:val="28"/>
        </w:rPr>
        <w:t>председателя комитета</w:t>
      </w:r>
      <w:r w:rsidRPr="00D44811">
        <w:rPr>
          <w:rStyle w:val="FontStyle27"/>
          <w:sz w:val="28"/>
          <w:szCs w:val="28"/>
        </w:rPr>
        <w:t xml:space="preserve"> от 03.06.2020 № 86-ОД  «Об утверждении программы по противодействию коррупции в комитете по обеспечению деятельности мировых судей Оренбургской области  на 2020-2024 годы»</w:t>
      </w:r>
      <w:r>
        <w:rPr>
          <w:rStyle w:val="FontStyle27"/>
          <w:sz w:val="28"/>
          <w:szCs w:val="28"/>
        </w:rPr>
        <w:t>;</w:t>
      </w:r>
    </w:p>
    <w:p w:rsidR="00DB616D" w:rsidRPr="00D44811" w:rsidRDefault="00DB616D" w:rsidP="003F4469">
      <w:pPr>
        <w:pStyle w:val="Style7"/>
        <w:spacing w:line="326" w:lineRule="exact"/>
        <w:ind w:firstLine="720"/>
        <w:jc w:val="both"/>
        <w:rPr>
          <w:rStyle w:val="FontStyle27"/>
          <w:sz w:val="28"/>
          <w:szCs w:val="28"/>
        </w:rPr>
      </w:pPr>
      <w:r w:rsidRPr="00D44811">
        <w:rPr>
          <w:rStyle w:val="FontStyle27"/>
          <w:sz w:val="28"/>
          <w:szCs w:val="28"/>
        </w:rPr>
        <w:t xml:space="preserve">приказ </w:t>
      </w:r>
      <w:r w:rsidRPr="00602762">
        <w:rPr>
          <w:rStyle w:val="FontStyle27"/>
          <w:sz w:val="28"/>
          <w:szCs w:val="28"/>
        </w:rPr>
        <w:t>председателя комитета</w:t>
      </w:r>
      <w:r w:rsidRPr="00D44811">
        <w:rPr>
          <w:rStyle w:val="FontStyle27"/>
          <w:sz w:val="28"/>
          <w:szCs w:val="28"/>
        </w:rPr>
        <w:t xml:space="preserve"> от 24.09</w:t>
      </w:r>
      <w:r>
        <w:rPr>
          <w:rStyle w:val="FontStyle27"/>
          <w:sz w:val="28"/>
          <w:szCs w:val="28"/>
        </w:rPr>
        <w:t>.</w:t>
      </w:r>
      <w:r w:rsidRPr="00D44811">
        <w:rPr>
          <w:rStyle w:val="FontStyle27"/>
          <w:sz w:val="28"/>
          <w:szCs w:val="28"/>
        </w:rPr>
        <w:t>2020 № 166-ОД «О мерах по реализации постановления Правительства Оренбургской области от</w:t>
      </w:r>
      <w:r>
        <w:rPr>
          <w:rStyle w:val="FontStyle27"/>
          <w:sz w:val="28"/>
          <w:szCs w:val="28"/>
        </w:rPr>
        <w:t xml:space="preserve"> </w:t>
      </w:r>
      <w:r w:rsidRPr="00D44811">
        <w:rPr>
          <w:rStyle w:val="FontStyle27"/>
          <w:sz w:val="28"/>
          <w:szCs w:val="28"/>
        </w:rPr>
        <w:t>2 апреля 2014 года № 189-п»</w:t>
      </w:r>
      <w:r>
        <w:rPr>
          <w:rStyle w:val="FontStyle27"/>
          <w:sz w:val="28"/>
          <w:szCs w:val="28"/>
        </w:rPr>
        <w:t>;</w:t>
      </w:r>
    </w:p>
    <w:p w:rsidR="00DB616D" w:rsidRDefault="00DB616D" w:rsidP="003F4469">
      <w:pPr>
        <w:pStyle w:val="Style7"/>
        <w:widowControl/>
        <w:spacing w:line="326" w:lineRule="exact"/>
        <w:ind w:firstLine="720"/>
        <w:jc w:val="both"/>
      </w:pPr>
      <w:r w:rsidRPr="00924698">
        <w:rPr>
          <w:sz w:val="28"/>
          <w:szCs w:val="28"/>
        </w:rPr>
        <w:t xml:space="preserve">приказ </w:t>
      </w:r>
      <w:r w:rsidRPr="00602762">
        <w:rPr>
          <w:rStyle w:val="FontStyle27"/>
          <w:sz w:val="28"/>
          <w:szCs w:val="28"/>
        </w:rPr>
        <w:t>председателя комитета</w:t>
      </w:r>
      <w:r w:rsidRPr="00924698">
        <w:rPr>
          <w:sz w:val="28"/>
          <w:szCs w:val="28"/>
        </w:rPr>
        <w:t xml:space="preserve"> от 29.09.2020</w:t>
      </w:r>
      <w:r>
        <w:rPr>
          <w:sz w:val="28"/>
          <w:szCs w:val="28"/>
        </w:rPr>
        <w:t xml:space="preserve"> </w:t>
      </w:r>
      <w:r w:rsidRPr="00924698">
        <w:rPr>
          <w:sz w:val="28"/>
          <w:szCs w:val="28"/>
        </w:rPr>
        <w:t>№ 168-ОД «О предупреждении</w:t>
      </w:r>
      <w:r>
        <w:rPr>
          <w:sz w:val="28"/>
        </w:rPr>
        <w:t xml:space="preserve"> коррупционных правонарушений в сфере закупок товаров, работ, услуг</w:t>
      </w:r>
      <w:r>
        <w:t>»;</w:t>
      </w:r>
    </w:p>
    <w:p w:rsidR="00DB616D" w:rsidRDefault="00DB616D" w:rsidP="003F4469">
      <w:pPr>
        <w:pStyle w:val="Style7"/>
        <w:widowControl/>
        <w:spacing w:line="326" w:lineRule="exact"/>
        <w:ind w:firstLine="720"/>
        <w:jc w:val="both"/>
      </w:pPr>
      <w:r w:rsidRPr="00924698">
        <w:rPr>
          <w:sz w:val="28"/>
          <w:szCs w:val="28"/>
        </w:rPr>
        <w:t xml:space="preserve">приказ </w:t>
      </w:r>
      <w:r w:rsidRPr="00602762">
        <w:rPr>
          <w:rStyle w:val="FontStyle27"/>
          <w:sz w:val="28"/>
          <w:szCs w:val="28"/>
        </w:rPr>
        <w:t>председателя комитета</w:t>
      </w:r>
      <w:r w:rsidRPr="00924698">
        <w:rPr>
          <w:sz w:val="28"/>
          <w:szCs w:val="28"/>
        </w:rPr>
        <w:t xml:space="preserve"> от 29.09.2020</w:t>
      </w:r>
      <w:r>
        <w:rPr>
          <w:sz w:val="28"/>
          <w:szCs w:val="28"/>
        </w:rPr>
        <w:t xml:space="preserve"> </w:t>
      </w:r>
      <w:r w:rsidRPr="00924698">
        <w:rPr>
          <w:sz w:val="28"/>
          <w:szCs w:val="28"/>
        </w:rPr>
        <w:t>№ 1</w:t>
      </w:r>
      <w:r>
        <w:rPr>
          <w:sz w:val="28"/>
          <w:szCs w:val="28"/>
        </w:rPr>
        <w:t>71</w:t>
      </w:r>
      <w:r w:rsidRPr="00924698">
        <w:rPr>
          <w:sz w:val="28"/>
          <w:szCs w:val="28"/>
        </w:rPr>
        <w:t xml:space="preserve">-ОД «О </w:t>
      </w:r>
      <w:r>
        <w:rPr>
          <w:sz w:val="28"/>
          <w:szCs w:val="28"/>
        </w:rPr>
        <w:t>внесении изменений в приказ от 03.07.2017 № 77-ОД</w:t>
      </w:r>
      <w:r>
        <w:t>»;</w:t>
      </w:r>
    </w:p>
    <w:p w:rsidR="00DB616D" w:rsidRDefault="00DB616D" w:rsidP="003F4469">
      <w:pPr>
        <w:pStyle w:val="a"/>
        <w:ind w:firstLine="720"/>
        <w:rPr>
          <w:rFonts w:ascii="Times New Roman" w:hAnsi="Times New Roman"/>
          <w:sz w:val="28"/>
          <w:szCs w:val="28"/>
        </w:rPr>
      </w:pPr>
      <w:r w:rsidRPr="00602762">
        <w:rPr>
          <w:rStyle w:val="FontStyle27"/>
          <w:sz w:val="28"/>
          <w:szCs w:val="28"/>
        </w:rPr>
        <w:t xml:space="preserve">приказом председателя комитета </w:t>
      </w:r>
      <w:r w:rsidRPr="00A3489E">
        <w:rPr>
          <w:rFonts w:ascii="Times New Roman" w:hAnsi="Times New Roman"/>
          <w:sz w:val="28"/>
          <w:szCs w:val="28"/>
        </w:rPr>
        <w:t xml:space="preserve">от </w:t>
      </w:r>
      <w:r>
        <w:rPr>
          <w:rFonts w:ascii="Times New Roman" w:hAnsi="Times New Roman"/>
          <w:sz w:val="28"/>
          <w:szCs w:val="28"/>
        </w:rPr>
        <w:t>04</w:t>
      </w:r>
      <w:r w:rsidRPr="00A3489E">
        <w:rPr>
          <w:rFonts w:ascii="Times New Roman" w:hAnsi="Times New Roman"/>
          <w:sz w:val="28"/>
          <w:szCs w:val="28"/>
        </w:rPr>
        <w:t>.</w:t>
      </w:r>
      <w:r>
        <w:rPr>
          <w:rFonts w:ascii="Times New Roman" w:hAnsi="Times New Roman"/>
          <w:sz w:val="28"/>
          <w:szCs w:val="28"/>
        </w:rPr>
        <w:t>12</w:t>
      </w:r>
      <w:r w:rsidRPr="00A3489E">
        <w:rPr>
          <w:rFonts w:ascii="Times New Roman" w:hAnsi="Times New Roman"/>
          <w:sz w:val="28"/>
          <w:szCs w:val="28"/>
        </w:rPr>
        <w:t>.20</w:t>
      </w:r>
      <w:r>
        <w:rPr>
          <w:rFonts w:ascii="Times New Roman" w:hAnsi="Times New Roman"/>
          <w:sz w:val="28"/>
          <w:szCs w:val="28"/>
        </w:rPr>
        <w:t>20</w:t>
      </w:r>
      <w:r w:rsidRPr="00A3489E">
        <w:rPr>
          <w:rFonts w:ascii="Times New Roman" w:hAnsi="Times New Roman"/>
          <w:sz w:val="28"/>
          <w:szCs w:val="28"/>
        </w:rPr>
        <w:t xml:space="preserve"> № </w:t>
      </w:r>
      <w:r>
        <w:rPr>
          <w:rFonts w:ascii="Times New Roman" w:hAnsi="Times New Roman"/>
          <w:sz w:val="28"/>
          <w:szCs w:val="28"/>
        </w:rPr>
        <w:t>21</w:t>
      </w:r>
      <w:r w:rsidRPr="00A3489E">
        <w:rPr>
          <w:rFonts w:ascii="Times New Roman" w:hAnsi="Times New Roman"/>
          <w:sz w:val="28"/>
          <w:szCs w:val="28"/>
        </w:rPr>
        <w:t>2-ОД внесен</w:t>
      </w:r>
      <w:r>
        <w:rPr>
          <w:rFonts w:ascii="Times New Roman" w:hAnsi="Times New Roman"/>
          <w:sz w:val="28"/>
          <w:szCs w:val="28"/>
        </w:rPr>
        <w:t>ы</w:t>
      </w:r>
      <w:r w:rsidRPr="00A3489E">
        <w:rPr>
          <w:rFonts w:ascii="Times New Roman" w:hAnsi="Times New Roman"/>
          <w:sz w:val="28"/>
          <w:szCs w:val="28"/>
        </w:rPr>
        <w:t xml:space="preserve"> изменени</w:t>
      </w:r>
      <w:r>
        <w:rPr>
          <w:rFonts w:ascii="Times New Roman" w:hAnsi="Times New Roman"/>
          <w:sz w:val="28"/>
          <w:szCs w:val="28"/>
        </w:rPr>
        <w:t>я</w:t>
      </w:r>
      <w:r w:rsidRPr="00A3489E">
        <w:rPr>
          <w:rFonts w:ascii="Times New Roman" w:hAnsi="Times New Roman"/>
          <w:sz w:val="28"/>
          <w:szCs w:val="28"/>
        </w:rPr>
        <w:t xml:space="preserve"> в состав комиссии по соблюдению требований к служебному поведению государственных гражданских служащих </w:t>
      </w:r>
      <w:r>
        <w:rPr>
          <w:rFonts w:ascii="Times New Roman" w:hAnsi="Times New Roman"/>
          <w:sz w:val="28"/>
          <w:szCs w:val="28"/>
        </w:rPr>
        <w:t xml:space="preserve">комитета </w:t>
      </w:r>
      <w:r w:rsidRPr="00A3489E">
        <w:rPr>
          <w:rFonts w:ascii="Times New Roman" w:hAnsi="Times New Roman"/>
          <w:sz w:val="28"/>
          <w:szCs w:val="28"/>
        </w:rPr>
        <w:t>и уре</w:t>
      </w:r>
      <w:r>
        <w:rPr>
          <w:rFonts w:ascii="Times New Roman" w:hAnsi="Times New Roman"/>
          <w:sz w:val="28"/>
          <w:szCs w:val="28"/>
        </w:rPr>
        <w:t>гулированию конфликта интересов;</w:t>
      </w:r>
    </w:p>
    <w:p w:rsidR="00DB616D" w:rsidRDefault="00DB616D" w:rsidP="003F4469">
      <w:pPr>
        <w:ind w:firstLine="720"/>
        <w:jc w:val="both"/>
        <w:rPr>
          <w:rFonts w:ascii="Times New Roman" w:hAnsi="Times New Roman"/>
          <w:sz w:val="28"/>
          <w:szCs w:val="28"/>
        </w:rPr>
      </w:pPr>
      <w:r w:rsidRPr="00D44811">
        <w:rPr>
          <w:rStyle w:val="FontStyle27"/>
          <w:sz w:val="28"/>
          <w:szCs w:val="28"/>
        </w:rPr>
        <w:t xml:space="preserve">приказом председателя комитета </w:t>
      </w:r>
      <w:r w:rsidRPr="00D44811">
        <w:rPr>
          <w:rFonts w:ascii="Times New Roman" w:hAnsi="Times New Roman"/>
          <w:sz w:val="28"/>
          <w:szCs w:val="28"/>
        </w:rPr>
        <w:t>от 16.12.2020 № 222-ОД назначено ответственное лицо за взаимодействие с независимыми экспертами и обеспечение процедуры общественного обсуждения и независимой антикоррупционной экспертизы проектов нормативных правовых актов Оренбургской области</w:t>
      </w:r>
      <w:r>
        <w:rPr>
          <w:rFonts w:ascii="Times New Roman" w:hAnsi="Times New Roman"/>
          <w:sz w:val="28"/>
          <w:szCs w:val="28"/>
        </w:rPr>
        <w:t>.</w:t>
      </w:r>
    </w:p>
    <w:p w:rsidR="00DB616D" w:rsidRDefault="00DB616D" w:rsidP="003F4469">
      <w:pPr>
        <w:tabs>
          <w:tab w:val="left" w:pos="720"/>
        </w:tabs>
        <w:spacing w:after="0" w:line="240" w:lineRule="auto"/>
        <w:ind w:firstLine="720"/>
        <w:jc w:val="both"/>
        <w:rPr>
          <w:rFonts w:ascii="Times New Roman" w:hAnsi="Times New Roman"/>
          <w:sz w:val="28"/>
          <w:szCs w:val="28"/>
        </w:rPr>
      </w:pPr>
      <w:r w:rsidRPr="003E128F">
        <w:rPr>
          <w:rFonts w:ascii="Times New Roman" w:hAnsi="Times New Roman"/>
          <w:sz w:val="28"/>
          <w:szCs w:val="28"/>
        </w:rPr>
        <w:t xml:space="preserve">В </w:t>
      </w:r>
      <w:r w:rsidRPr="00045440">
        <w:rPr>
          <w:rFonts w:ascii="Times New Roman" w:hAnsi="Times New Roman"/>
          <w:color w:val="000000"/>
          <w:sz w:val="28"/>
          <w:szCs w:val="28"/>
          <w:lang w:eastAsia="ru-RU"/>
        </w:rPr>
        <w:t xml:space="preserve">комитете </w:t>
      </w:r>
      <w:r w:rsidRPr="003E128F">
        <w:rPr>
          <w:rFonts w:ascii="Times New Roman" w:hAnsi="Times New Roman"/>
          <w:sz w:val="28"/>
          <w:szCs w:val="28"/>
        </w:rPr>
        <w:t xml:space="preserve">преступлений коррупционной направленности, таких как взяточничество, злоупотребление должностными полномочиями, должностной подлог, мошенничество с использованием служебного положения, </w:t>
      </w:r>
      <w:r>
        <w:rPr>
          <w:rFonts w:ascii="Times New Roman" w:hAnsi="Times New Roman"/>
          <w:sz w:val="28"/>
          <w:szCs w:val="28"/>
        </w:rPr>
        <w:t>иных н</w:t>
      </w:r>
      <w:r w:rsidRPr="00084EE9">
        <w:rPr>
          <w:rFonts w:ascii="Times New Roman" w:hAnsi="Times New Roman"/>
          <w:sz w:val="28"/>
          <w:szCs w:val="28"/>
        </w:rPr>
        <w:t>арушений требований законодательства в сфере противодействия коррупции, в том числе увольнен</w:t>
      </w:r>
      <w:r>
        <w:rPr>
          <w:rFonts w:ascii="Times New Roman" w:hAnsi="Times New Roman"/>
          <w:sz w:val="28"/>
          <w:szCs w:val="28"/>
        </w:rPr>
        <w:t xml:space="preserve">ия в связи с утратой доверия, </w:t>
      </w:r>
      <w:r w:rsidRPr="003E128F">
        <w:rPr>
          <w:rFonts w:ascii="Times New Roman" w:hAnsi="Times New Roman"/>
          <w:sz w:val="28"/>
          <w:szCs w:val="28"/>
        </w:rPr>
        <w:t>выявлено не было.</w:t>
      </w:r>
      <w:r>
        <w:rPr>
          <w:rFonts w:ascii="Times New Roman" w:hAnsi="Times New Roman"/>
          <w:sz w:val="28"/>
          <w:szCs w:val="28"/>
        </w:rPr>
        <w:t xml:space="preserve"> </w:t>
      </w:r>
      <w:r w:rsidRPr="003E128F">
        <w:rPr>
          <w:rFonts w:ascii="Times New Roman" w:hAnsi="Times New Roman"/>
          <w:sz w:val="28"/>
          <w:szCs w:val="28"/>
        </w:rPr>
        <w:t xml:space="preserve">К уголовной ответственности сотрудники </w:t>
      </w:r>
      <w:r>
        <w:rPr>
          <w:rFonts w:ascii="Times New Roman" w:hAnsi="Times New Roman"/>
          <w:sz w:val="28"/>
          <w:szCs w:val="28"/>
        </w:rPr>
        <w:t>комитета</w:t>
      </w:r>
      <w:r w:rsidRPr="003E128F">
        <w:rPr>
          <w:rFonts w:ascii="Times New Roman" w:hAnsi="Times New Roman"/>
          <w:sz w:val="28"/>
          <w:szCs w:val="28"/>
        </w:rPr>
        <w:t xml:space="preserve"> не привлекались.</w:t>
      </w:r>
    </w:p>
    <w:p w:rsidR="00DB616D" w:rsidRDefault="00DB616D" w:rsidP="003F4469">
      <w:pPr>
        <w:tabs>
          <w:tab w:val="left" w:pos="720"/>
        </w:tabs>
        <w:spacing w:after="0" w:line="240" w:lineRule="auto"/>
        <w:ind w:firstLine="720"/>
        <w:jc w:val="both"/>
        <w:rPr>
          <w:rFonts w:ascii="Times New Roman" w:hAnsi="Times New Roman"/>
          <w:sz w:val="28"/>
          <w:szCs w:val="28"/>
        </w:rPr>
      </w:pPr>
      <w:r w:rsidRPr="003E128F">
        <w:rPr>
          <w:rFonts w:ascii="Times New Roman" w:hAnsi="Times New Roman"/>
          <w:sz w:val="28"/>
          <w:szCs w:val="28"/>
        </w:rPr>
        <w:t>В отчетном периоде государственны</w:t>
      </w:r>
      <w:r>
        <w:rPr>
          <w:rFonts w:ascii="Times New Roman" w:hAnsi="Times New Roman"/>
          <w:sz w:val="28"/>
          <w:szCs w:val="28"/>
        </w:rPr>
        <w:t>е</w:t>
      </w:r>
      <w:r w:rsidRPr="003E128F">
        <w:rPr>
          <w:rFonts w:ascii="Times New Roman" w:hAnsi="Times New Roman"/>
          <w:sz w:val="28"/>
          <w:szCs w:val="28"/>
        </w:rPr>
        <w:t xml:space="preserve"> граждански</w:t>
      </w:r>
      <w:r>
        <w:rPr>
          <w:rFonts w:ascii="Times New Roman" w:hAnsi="Times New Roman"/>
          <w:sz w:val="28"/>
          <w:szCs w:val="28"/>
        </w:rPr>
        <w:t>е</w:t>
      </w:r>
      <w:r w:rsidRPr="003E128F">
        <w:rPr>
          <w:rFonts w:ascii="Times New Roman" w:hAnsi="Times New Roman"/>
          <w:sz w:val="28"/>
          <w:szCs w:val="28"/>
        </w:rPr>
        <w:t xml:space="preserve"> служащи</w:t>
      </w:r>
      <w:r>
        <w:rPr>
          <w:rFonts w:ascii="Times New Roman" w:hAnsi="Times New Roman"/>
          <w:sz w:val="28"/>
          <w:szCs w:val="28"/>
        </w:rPr>
        <w:t>е</w:t>
      </w:r>
      <w:r w:rsidRPr="003E128F">
        <w:rPr>
          <w:rFonts w:ascii="Times New Roman" w:hAnsi="Times New Roman"/>
          <w:sz w:val="28"/>
          <w:szCs w:val="28"/>
        </w:rPr>
        <w:t xml:space="preserve"> </w:t>
      </w:r>
      <w:r>
        <w:rPr>
          <w:rFonts w:ascii="Times New Roman" w:hAnsi="Times New Roman"/>
          <w:sz w:val="28"/>
          <w:szCs w:val="28"/>
        </w:rPr>
        <w:t>комитета</w:t>
      </w:r>
      <w:r w:rsidRPr="003E128F">
        <w:rPr>
          <w:rFonts w:ascii="Times New Roman" w:hAnsi="Times New Roman"/>
          <w:sz w:val="28"/>
          <w:szCs w:val="28"/>
        </w:rPr>
        <w:t xml:space="preserve"> к дисциплинарной ответственности за нарушение антикоррупционного законодательства, а также законодательства о государственной </w:t>
      </w:r>
      <w:r>
        <w:rPr>
          <w:rFonts w:ascii="Times New Roman" w:hAnsi="Times New Roman"/>
          <w:sz w:val="28"/>
          <w:szCs w:val="28"/>
        </w:rPr>
        <w:t xml:space="preserve">гражданской </w:t>
      </w:r>
      <w:r w:rsidRPr="003E128F">
        <w:rPr>
          <w:rFonts w:ascii="Times New Roman" w:hAnsi="Times New Roman"/>
          <w:sz w:val="28"/>
          <w:szCs w:val="28"/>
        </w:rPr>
        <w:t>службе не привлекались.</w:t>
      </w:r>
    </w:p>
    <w:p w:rsidR="00DB616D" w:rsidRPr="00CC52AC" w:rsidRDefault="00DB616D" w:rsidP="003F4469">
      <w:pPr>
        <w:pStyle w:val="a"/>
        <w:ind w:firstLine="720"/>
        <w:rPr>
          <w:rFonts w:ascii="Times New Roman" w:hAnsi="Times New Roman"/>
          <w:sz w:val="28"/>
          <w:szCs w:val="28"/>
        </w:rPr>
      </w:pPr>
      <w:r w:rsidRPr="00CC52AC">
        <w:rPr>
          <w:rFonts w:ascii="Times New Roman" w:hAnsi="Times New Roman"/>
          <w:sz w:val="28"/>
          <w:szCs w:val="28"/>
        </w:rPr>
        <w:t xml:space="preserve">В соответствии с утвержденным планом корпоративного обучения на всех судебных участках мировых судей и в комитете проведены занятия, на которых были рассмотрены следующие вопросы: </w:t>
      </w:r>
    </w:p>
    <w:p w:rsidR="00DB616D" w:rsidRPr="00CC52AC" w:rsidRDefault="00DB616D" w:rsidP="003F4469">
      <w:pPr>
        <w:pStyle w:val="a"/>
        <w:ind w:firstLine="720"/>
        <w:rPr>
          <w:rFonts w:ascii="Times New Roman" w:hAnsi="Times New Roman"/>
          <w:sz w:val="28"/>
          <w:szCs w:val="28"/>
        </w:rPr>
      </w:pPr>
      <w:r w:rsidRPr="00CC52AC">
        <w:rPr>
          <w:rFonts w:ascii="Times New Roman" w:hAnsi="Times New Roman"/>
          <w:sz w:val="28"/>
          <w:szCs w:val="28"/>
        </w:rPr>
        <w:t>- предоставление сведений об адресах сайтов в Интернете, на которых государственным гражданским служащим размещалась общедоступная информация, позволяющая его  идентифицировать;</w:t>
      </w:r>
    </w:p>
    <w:p w:rsidR="00DB616D" w:rsidRDefault="00DB616D" w:rsidP="003F4469">
      <w:pPr>
        <w:spacing w:after="0" w:line="240" w:lineRule="auto"/>
        <w:ind w:firstLine="720"/>
        <w:jc w:val="both"/>
        <w:rPr>
          <w:rFonts w:ascii="Times New Roman" w:hAnsi="Times New Roman"/>
          <w:sz w:val="28"/>
          <w:szCs w:val="28"/>
        </w:rPr>
      </w:pPr>
      <w:r w:rsidRPr="00CC52AC">
        <w:rPr>
          <w:rFonts w:ascii="Times New Roman" w:hAnsi="Times New Roman"/>
          <w:sz w:val="28"/>
          <w:szCs w:val="28"/>
        </w:rPr>
        <w:t>- декларационная кампания 20</w:t>
      </w:r>
      <w:r>
        <w:rPr>
          <w:rFonts w:ascii="Times New Roman" w:hAnsi="Times New Roman"/>
          <w:sz w:val="28"/>
          <w:szCs w:val="28"/>
        </w:rPr>
        <w:t>20 года;</w:t>
      </w:r>
    </w:p>
    <w:p w:rsidR="00DB616D" w:rsidRPr="002731FF" w:rsidRDefault="00DB616D" w:rsidP="003F4469">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2731FF">
        <w:rPr>
          <w:rFonts w:ascii="Times New Roman" w:hAnsi="Times New Roman"/>
          <w:sz w:val="28"/>
          <w:szCs w:val="28"/>
        </w:rPr>
        <w:t>ограничения,  запреты  и  требования  к  служебному  поведению государственных  г</w:t>
      </w:r>
      <w:r>
        <w:rPr>
          <w:rFonts w:ascii="Times New Roman" w:hAnsi="Times New Roman"/>
          <w:sz w:val="28"/>
          <w:szCs w:val="28"/>
        </w:rPr>
        <w:t>ражданских  служащих  комитета</w:t>
      </w:r>
      <w:r w:rsidRPr="002731FF">
        <w:rPr>
          <w:rFonts w:ascii="Times New Roman" w:hAnsi="Times New Roman"/>
          <w:sz w:val="28"/>
          <w:szCs w:val="28"/>
        </w:rPr>
        <w:t>;</w:t>
      </w:r>
    </w:p>
    <w:p w:rsidR="00DB616D" w:rsidRDefault="00DB616D" w:rsidP="003F4469">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2731FF">
        <w:rPr>
          <w:rFonts w:ascii="Times New Roman" w:hAnsi="Times New Roman"/>
          <w:sz w:val="28"/>
          <w:szCs w:val="28"/>
        </w:rPr>
        <w:t>ответственность за преступления коррупционной направленности</w:t>
      </w:r>
      <w:r>
        <w:rPr>
          <w:rFonts w:ascii="Times New Roman" w:hAnsi="Times New Roman"/>
          <w:sz w:val="28"/>
          <w:szCs w:val="28"/>
        </w:rPr>
        <w:t>.</w:t>
      </w:r>
    </w:p>
    <w:p w:rsidR="00DB616D" w:rsidRDefault="00DB616D" w:rsidP="003F4469">
      <w:pPr>
        <w:spacing w:after="0" w:line="240" w:lineRule="auto"/>
        <w:ind w:firstLine="720"/>
        <w:jc w:val="both"/>
        <w:rPr>
          <w:rFonts w:ascii="Times New Roman" w:hAnsi="Times New Roman"/>
          <w:sz w:val="28"/>
          <w:szCs w:val="28"/>
        </w:rPr>
      </w:pPr>
      <w:r>
        <w:rPr>
          <w:rFonts w:ascii="Times New Roman" w:hAnsi="Times New Roman"/>
          <w:sz w:val="28"/>
          <w:szCs w:val="28"/>
        </w:rPr>
        <w:t>-</w:t>
      </w:r>
      <w:r w:rsidRPr="008E1EDE">
        <w:t xml:space="preserve"> </w:t>
      </w:r>
      <w:r w:rsidRPr="008E1EDE">
        <w:rPr>
          <w:rFonts w:ascii="Times New Roman" w:hAnsi="Times New Roman"/>
          <w:sz w:val="28"/>
          <w:szCs w:val="28"/>
        </w:rPr>
        <w:t>анализ информации, представленной в социологическом исследовании</w:t>
      </w:r>
      <w:r w:rsidRPr="008E1EDE">
        <w:t xml:space="preserve"> </w:t>
      </w:r>
      <w:r w:rsidRPr="008E1EDE">
        <w:rPr>
          <w:rFonts w:ascii="Times New Roman" w:hAnsi="Times New Roman"/>
          <w:sz w:val="28"/>
          <w:szCs w:val="28"/>
        </w:rPr>
        <w:t>о состоянии коррупции и эффективности мер, предпринимаемых по ее предупреждению в государственных органах и органах местного самоуправления в Оренбургской области</w:t>
      </w:r>
      <w:r>
        <w:rPr>
          <w:rFonts w:ascii="Times New Roman" w:hAnsi="Times New Roman"/>
          <w:sz w:val="28"/>
          <w:szCs w:val="28"/>
        </w:rPr>
        <w:t>;</w:t>
      </w:r>
    </w:p>
    <w:p w:rsidR="00DB616D" w:rsidRDefault="00DB616D" w:rsidP="003F4469">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936DC7">
        <w:rPr>
          <w:rFonts w:ascii="Times New Roman" w:hAnsi="Times New Roman"/>
          <w:sz w:val="28"/>
          <w:szCs w:val="28"/>
        </w:rPr>
        <w:t>конфликт интересов на государственной службе</w:t>
      </w:r>
      <w:r>
        <w:rPr>
          <w:rFonts w:ascii="Times New Roman" w:hAnsi="Times New Roman"/>
          <w:sz w:val="28"/>
          <w:szCs w:val="28"/>
        </w:rPr>
        <w:t>;</w:t>
      </w:r>
    </w:p>
    <w:p w:rsidR="00DB616D" w:rsidRPr="00936DC7" w:rsidRDefault="00DB616D" w:rsidP="003F4469">
      <w:pPr>
        <w:spacing w:after="0" w:line="240" w:lineRule="auto"/>
        <w:ind w:firstLine="720"/>
        <w:jc w:val="both"/>
        <w:rPr>
          <w:rFonts w:ascii="Times New Roman" w:hAnsi="Times New Roman"/>
          <w:sz w:val="28"/>
          <w:szCs w:val="28"/>
        </w:rPr>
      </w:pPr>
      <w:r>
        <w:rPr>
          <w:rFonts w:ascii="Times New Roman" w:hAnsi="Times New Roman"/>
          <w:sz w:val="28"/>
          <w:szCs w:val="28"/>
        </w:rPr>
        <w:t>- «Что такое коррупция?»</w:t>
      </w:r>
    </w:p>
    <w:p w:rsidR="00DB616D" w:rsidRPr="00CC52AC" w:rsidRDefault="00DB616D" w:rsidP="003F4469">
      <w:pPr>
        <w:pStyle w:val="a"/>
        <w:ind w:firstLine="720"/>
        <w:rPr>
          <w:rFonts w:ascii="Times New Roman" w:hAnsi="Times New Roman"/>
          <w:sz w:val="28"/>
          <w:szCs w:val="28"/>
        </w:rPr>
      </w:pPr>
      <w:r w:rsidRPr="00CC52AC">
        <w:rPr>
          <w:rFonts w:ascii="Times New Roman" w:hAnsi="Times New Roman"/>
          <w:sz w:val="28"/>
          <w:szCs w:val="28"/>
        </w:rPr>
        <w:t>Ознакомление с правовыми актами, памятками и рекомендациями по противодействию коррупции осуществля</w:t>
      </w:r>
      <w:r>
        <w:rPr>
          <w:rFonts w:ascii="Times New Roman" w:hAnsi="Times New Roman"/>
          <w:sz w:val="28"/>
          <w:szCs w:val="28"/>
        </w:rPr>
        <w:t>лось</w:t>
      </w:r>
      <w:r w:rsidRPr="00CC52AC">
        <w:rPr>
          <w:rFonts w:ascii="Times New Roman" w:hAnsi="Times New Roman"/>
          <w:sz w:val="28"/>
          <w:szCs w:val="28"/>
        </w:rPr>
        <w:t xml:space="preserve"> под роспись</w:t>
      </w:r>
      <w:r>
        <w:rPr>
          <w:rFonts w:ascii="Times New Roman" w:hAnsi="Times New Roman"/>
          <w:sz w:val="28"/>
          <w:szCs w:val="28"/>
        </w:rPr>
        <w:t>, они</w:t>
      </w:r>
      <w:r w:rsidRPr="00CC52AC">
        <w:rPr>
          <w:rFonts w:ascii="Times New Roman" w:hAnsi="Times New Roman"/>
          <w:sz w:val="28"/>
          <w:szCs w:val="28"/>
        </w:rPr>
        <w:t xml:space="preserve"> размещаются на официальном сайте комитета в разделе «Противодействие коррупции». </w:t>
      </w:r>
    </w:p>
    <w:p w:rsidR="00DB616D" w:rsidRPr="00496B31" w:rsidRDefault="00DB616D" w:rsidP="003F4469">
      <w:pPr>
        <w:spacing w:after="0"/>
        <w:ind w:firstLine="720"/>
        <w:jc w:val="both"/>
        <w:rPr>
          <w:rFonts w:ascii="Times New Roman" w:hAnsi="Times New Roman"/>
          <w:sz w:val="28"/>
          <w:szCs w:val="28"/>
        </w:rPr>
      </w:pPr>
      <w:r w:rsidRPr="00496B31">
        <w:rPr>
          <w:rFonts w:ascii="Times New Roman" w:hAnsi="Times New Roman"/>
          <w:sz w:val="28"/>
          <w:szCs w:val="28"/>
        </w:rPr>
        <w:t>На постоянной основе проводится</w:t>
      </w:r>
      <w:r w:rsidRPr="00424D27">
        <w:rPr>
          <w:rFonts w:ascii="Times New Roman" w:hAnsi="Times New Roman"/>
          <w:sz w:val="28"/>
          <w:szCs w:val="28"/>
        </w:rPr>
        <w:t xml:space="preserve"> взаимодействие с государственным казенным  учреждением «Центр по материально-техническому обеспечению деятельности мировых судей Оренбургской области»</w:t>
      </w:r>
      <w:r w:rsidRPr="00496B31">
        <w:rPr>
          <w:rFonts w:ascii="Times New Roman" w:hAnsi="Times New Roman"/>
          <w:sz w:val="28"/>
          <w:szCs w:val="28"/>
        </w:rPr>
        <w:t xml:space="preserve"> </w:t>
      </w:r>
      <w:r>
        <w:rPr>
          <w:rFonts w:ascii="Times New Roman" w:hAnsi="Times New Roman"/>
          <w:sz w:val="28"/>
          <w:szCs w:val="28"/>
        </w:rPr>
        <w:t xml:space="preserve">(далее – ГКУ) </w:t>
      </w:r>
      <w:r w:rsidRPr="00496B31">
        <w:rPr>
          <w:rFonts w:ascii="Times New Roman" w:hAnsi="Times New Roman"/>
          <w:sz w:val="28"/>
          <w:szCs w:val="28"/>
        </w:rPr>
        <w:t>по вопросам противодействия коррупции в форме консультирования, обмена информацией, выработки рекомендаций по совершенствованию работы по профилактике коррупционных и иных правонарушений, ежеквартального представления отчетов.</w:t>
      </w:r>
    </w:p>
    <w:p w:rsidR="00DB616D" w:rsidRPr="00496B31" w:rsidRDefault="00DB616D" w:rsidP="003F4469">
      <w:pPr>
        <w:spacing w:after="0"/>
        <w:ind w:firstLine="720"/>
        <w:jc w:val="both"/>
        <w:rPr>
          <w:rFonts w:ascii="Times New Roman" w:hAnsi="Times New Roman"/>
          <w:sz w:val="28"/>
          <w:szCs w:val="28"/>
        </w:rPr>
      </w:pPr>
      <w:r w:rsidRPr="00496B31">
        <w:rPr>
          <w:rFonts w:ascii="Times New Roman" w:hAnsi="Times New Roman"/>
          <w:sz w:val="28"/>
          <w:szCs w:val="28"/>
        </w:rPr>
        <w:t>С директором ГКУ проведена разъяснительная беседа о мерах дисциплинарной ответственности за невыполнение требований законодательства о противодействии коррупции.</w:t>
      </w:r>
    </w:p>
    <w:p w:rsidR="00DB616D" w:rsidRDefault="00DB616D" w:rsidP="003F4469">
      <w:pPr>
        <w:spacing w:after="0"/>
        <w:ind w:firstLine="720"/>
        <w:jc w:val="both"/>
        <w:rPr>
          <w:rFonts w:ascii="Times New Roman" w:hAnsi="Times New Roman"/>
          <w:sz w:val="28"/>
          <w:szCs w:val="28"/>
        </w:rPr>
      </w:pPr>
      <w:r w:rsidRPr="00496B31">
        <w:rPr>
          <w:rFonts w:ascii="Times New Roman" w:hAnsi="Times New Roman"/>
          <w:sz w:val="28"/>
          <w:szCs w:val="28"/>
        </w:rPr>
        <w:t>ГКУ ежеквартально представляет информацию о результатах работы по противодействию коррупции.</w:t>
      </w:r>
    </w:p>
    <w:p w:rsidR="00DB616D" w:rsidRPr="00653F25" w:rsidRDefault="00DB616D" w:rsidP="003F4469">
      <w:pPr>
        <w:spacing w:after="0"/>
        <w:ind w:firstLine="720"/>
        <w:jc w:val="both"/>
        <w:rPr>
          <w:rFonts w:ascii="Times New Roman" w:hAnsi="Times New Roman"/>
          <w:sz w:val="28"/>
          <w:szCs w:val="28"/>
        </w:rPr>
      </w:pPr>
      <w:r w:rsidRPr="00D86F45">
        <w:rPr>
          <w:rFonts w:ascii="Times New Roman" w:hAnsi="Times New Roman"/>
          <w:sz w:val="28"/>
          <w:szCs w:val="28"/>
        </w:rPr>
        <w:t xml:space="preserve">С </w:t>
      </w:r>
      <w:r>
        <w:rPr>
          <w:rFonts w:ascii="Times New Roman" w:hAnsi="Times New Roman"/>
          <w:sz w:val="28"/>
          <w:szCs w:val="28"/>
        </w:rPr>
        <w:t>68</w:t>
      </w:r>
      <w:r w:rsidRPr="00D86F45">
        <w:rPr>
          <w:rFonts w:ascii="Times New Roman" w:hAnsi="Times New Roman"/>
          <w:sz w:val="28"/>
          <w:szCs w:val="28"/>
        </w:rPr>
        <w:t xml:space="preserve"> гражданскими служащими проведены </w:t>
      </w:r>
      <w:r>
        <w:rPr>
          <w:rFonts w:ascii="Times New Roman" w:hAnsi="Times New Roman"/>
          <w:sz w:val="28"/>
          <w:szCs w:val="28"/>
        </w:rPr>
        <w:t xml:space="preserve">индивидуальные </w:t>
      </w:r>
      <w:r w:rsidRPr="00D86F45">
        <w:rPr>
          <w:rFonts w:ascii="Times New Roman" w:hAnsi="Times New Roman"/>
          <w:sz w:val="28"/>
          <w:szCs w:val="28"/>
        </w:rPr>
        <w:t xml:space="preserve">профилактические беседы по соблюдению запретов, ограничений и </w:t>
      </w:r>
      <w:r w:rsidRPr="00653F25">
        <w:rPr>
          <w:rFonts w:ascii="Times New Roman" w:hAnsi="Times New Roman"/>
          <w:sz w:val="28"/>
          <w:szCs w:val="28"/>
        </w:rPr>
        <w:t>обязанностей в сфере противодействия коррупции.</w:t>
      </w:r>
    </w:p>
    <w:p w:rsidR="00DB616D" w:rsidRPr="00CC0023" w:rsidRDefault="00DB616D" w:rsidP="003F4469">
      <w:pPr>
        <w:spacing w:after="0"/>
        <w:ind w:firstLine="720"/>
        <w:jc w:val="both"/>
        <w:rPr>
          <w:rFonts w:ascii="Times New Roman" w:hAnsi="Times New Roman"/>
          <w:sz w:val="28"/>
          <w:szCs w:val="28"/>
        </w:rPr>
      </w:pPr>
      <w:r w:rsidRPr="00CC0023">
        <w:rPr>
          <w:rFonts w:ascii="Times New Roman" w:hAnsi="Times New Roman"/>
          <w:sz w:val="28"/>
          <w:szCs w:val="28"/>
        </w:rPr>
        <w:t>С 29 по 30 октября 2020 года один государственный гражданский служащий комитета, в должностные обязанности которого входит участие в противодействии коррупции, прошел повышение квалификации в ФГБ ОУВО «Российская академия народного хозяйства и государственной службы при Президенте Российской Федерации» по программе «Противодействие коррупции».</w:t>
      </w:r>
    </w:p>
    <w:p w:rsidR="00DB616D" w:rsidRPr="00CC0023" w:rsidRDefault="00DB616D" w:rsidP="003F4469">
      <w:pPr>
        <w:spacing w:after="0"/>
        <w:ind w:firstLine="720"/>
        <w:jc w:val="both"/>
        <w:rPr>
          <w:rFonts w:ascii="Times New Roman" w:hAnsi="Times New Roman"/>
          <w:sz w:val="28"/>
          <w:szCs w:val="28"/>
        </w:rPr>
      </w:pPr>
      <w:r w:rsidRPr="00CC0023">
        <w:rPr>
          <w:rFonts w:ascii="Times New Roman" w:hAnsi="Times New Roman"/>
          <w:sz w:val="28"/>
          <w:szCs w:val="28"/>
        </w:rPr>
        <w:t>С 17 по 20 ноября 2020 года два государственных гражданских служащих комитета, в должностные обязанности которых входит участие в противодействии коррупции, прошли повышение квалификации в ФГБ ОУВО «Московский государственный университет технологий и управления имени К.Г.Разумовского (Первый казачий университет)» по программе «Эффективные меры противодействия коррупции».</w:t>
      </w:r>
    </w:p>
    <w:p w:rsidR="00DB616D" w:rsidRPr="00ED2076" w:rsidRDefault="00DB616D" w:rsidP="003F4469">
      <w:pPr>
        <w:spacing w:after="0"/>
        <w:ind w:firstLine="720"/>
        <w:jc w:val="both"/>
        <w:rPr>
          <w:rFonts w:ascii="Times New Roman" w:hAnsi="Times New Roman"/>
          <w:sz w:val="28"/>
          <w:szCs w:val="28"/>
        </w:rPr>
      </w:pPr>
      <w:r w:rsidRPr="00FB73E1">
        <w:rPr>
          <w:rFonts w:ascii="Times New Roman" w:hAnsi="Times New Roman"/>
          <w:sz w:val="28"/>
          <w:szCs w:val="28"/>
        </w:rPr>
        <w:t>В 20</w:t>
      </w:r>
      <w:r>
        <w:rPr>
          <w:rFonts w:ascii="Times New Roman" w:hAnsi="Times New Roman"/>
          <w:sz w:val="28"/>
          <w:szCs w:val="28"/>
        </w:rPr>
        <w:t>20</w:t>
      </w:r>
      <w:r w:rsidRPr="00FB73E1">
        <w:rPr>
          <w:rFonts w:ascii="Times New Roman" w:hAnsi="Times New Roman"/>
          <w:sz w:val="28"/>
          <w:szCs w:val="28"/>
        </w:rPr>
        <w:t xml:space="preserve"> год</w:t>
      </w:r>
      <w:r>
        <w:rPr>
          <w:rFonts w:ascii="Times New Roman" w:hAnsi="Times New Roman"/>
          <w:sz w:val="28"/>
          <w:szCs w:val="28"/>
        </w:rPr>
        <w:t>у</w:t>
      </w:r>
      <w:r w:rsidRPr="00FB73E1">
        <w:rPr>
          <w:rFonts w:ascii="Times New Roman" w:hAnsi="Times New Roman"/>
          <w:sz w:val="28"/>
          <w:szCs w:val="28"/>
        </w:rPr>
        <w:t xml:space="preserve"> проведен</w:t>
      </w:r>
      <w:r>
        <w:rPr>
          <w:rFonts w:ascii="Times New Roman" w:hAnsi="Times New Roman"/>
          <w:sz w:val="28"/>
          <w:szCs w:val="28"/>
        </w:rPr>
        <w:t>о</w:t>
      </w:r>
      <w:r w:rsidRPr="00FB73E1">
        <w:rPr>
          <w:rFonts w:ascii="Times New Roman" w:hAnsi="Times New Roman"/>
          <w:sz w:val="28"/>
          <w:szCs w:val="28"/>
        </w:rPr>
        <w:t xml:space="preserve"> </w:t>
      </w:r>
      <w:r>
        <w:rPr>
          <w:rFonts w:ascii="Times New Roman" w:hAnsi="Times New Roman"/>
          <w:sz w:val="28"/>
          <w:szCs w:val="28"/>
        </w:rPr>
        <w:t>одно</w:t>
      </w:r>
      <w:r w:rsidRPr="00FB73E1">
        <w:rPr>
          <w:rFonts w:ascii="Times New Roman" w:hAnsi="Times New Roman"/>
          <w:sz w:val="28"/>
          <w:szCs w:val="28"/>
        </w:rPr>
        <w:t xml:space="preserve"> заседани</w:t>
      </w:r>
      <w:r>
        <w:rPr>
          <w:rFonts w:ascii="Times New Roman" w:hAnsi="Times New Roman"/>
          <w:sz w:val="28"/>
          <w:szCs w:val="28"/>
        </w:rPr>
        <w:t>я</w:t>
      </w:r>
      <w:r w:rsidRPr="00FB73E1">
        <w:rPr>
          <w:rFonts w:ascii="Times New Roman" w:hAnsi="Times New Roman"/>
          <w:sz w:val="28"/>
          <w:szCs w:val="28"/>
        </w:rPr>
        <w:t xml:space="preserve"> комиссии по соблюдению требований к служебному поведению государственных гражданских служащих комитета по обеспечению деятельности мировых судей </w:t>
      </w:r>
      <w:r w:rsidRPr="00ED2076">
        <w:rPr>
          <w:rFonts w:ascii="Times New Roman" w:hAnsi="Times New Roman"/>
          <w:sz w:val="28"/>
          <w:szCs w:val="28"/>
        </w:rPr>
        <w:t>Оренбургской области и урегулированию конфликта интересов, на которых были рассмотрены  следующие вопросы:</w:t>
      </w:r>
    </w:p>
    <w:p w:rsidR="00DB616D" w:rsidRPr="00167F06" w:rsidRDefault="00DB616D" w:rsidP="003F4469">
      <w:pPr>
        <w:pStyle w:val="headertexttopleveltextcentertext"/>
        <w:spacing w:before="0" w:after="0"/>
        <w:ind w:firstLine="720"/>
        <w:jc w:val="both"/>
        <w:rPr>
          <w:sz w:val="28"/>
          <w:szCs w:val="28"/>
        </w:rPr>
      </w:pPr>
      <w:r w:rsidRPr="00ED2076">
        <w:rPr>
          <w:sz w:val="28"/>
          <w:szCs w:val="28"/>
        </w:rPr>
        <w:t xml:space="preserve">1. </w:t>
      </w:r>
      <w:r>
        <w:rPr>
          <w:sz w:val="28"/>
          <w:szCs w:val="28"/>
        </w:rPr>
        <w:t xml:space="preserve">Об итогах антикоррупционной деятельности </w:t>
      </w:r>
      <w:r w:rsidRPr="00AA268C">
        <w:rPr>
          <w:sz w:val="28"/>
          <w:szCs w:val="28"/>
        </w:rPr>
        <w:t xml:space="preserve">в </w:t>
      </w:r>
      <w:r w:rsidRPr="009A7C1E">
        <w:rPr>
          <w:sz w:val="28"/>
          <w:szCs w:val="28"/>
        </w:rPr>
        <w:t>государственно</w:t>
      </w:r>
      <w:r>
        <w:rPr>
          <w:sz w:val="28"/>
          <w:szCs w:val="28"/>
        </w:rPr>
        <w:t>м</w:t>
      </w:r>
      <w:r w:rsidRPr="009A7C1E">
        <w:rPr>
          <w:sz w:val="28"/>
          <w:szCs w:val="28"/>
        </w:rPr>
        <w:t xml:space="preserve"> казенно</w:t>
      </w:r>
      <w:r>
        <w:rPr>
          <w:sz w:val="28"/>
          <w:szCs w:val="28"/>
        </w:rPr>
        <w:t>м</w:t>
      </w:r>
      <w:r w:rsidRPr="009A7C1E">
        <w:rPr>
          <w:sz w:val="28"/>
          <w:szCs w:val="28"/>
        </w:rPr>
        <w:t xml:space="preserve"> учреждени</w:t>
      </w:r>
      <w:r>
        <w:rPr>
          <w:sz w:val="28"/>
          <w:szCs w:val="28"/>
        </w:rPr>
        <w:t>и</w:t>
      </w:r>
      <w:r w:rsidRPr="009A7C1E">
        <w:rPr>
          <w:sz w:val="28"/>
          <w:szCs w:val="28"/>
        </w:rPr>
        <w:t xml:space="preserve"> </w:t>
      </w:r>
      <w:r>
        <w:rPr>
          <w:sz w:val="28"/>
          <w:szCs w:val="28"/>
        </w:rPr>
        <w:t>«</w:t>
      </w:r>
      <w:r w:rsidRPr="009A7C1E">
        <w:rPr>
          <w:sz w:val="28"/>
          <w:szCs w:val="28"/>
        </w:rPr>
        <w:t>Центр по материально-техническому и хозяйственному обеспечению деятельности мировых судей Оренбургской области</w:t>
      </w:r>
      <w:r>
        <w:rPr>
          <w:sz w:val="28"/>
          <w:szCs w:val="28"/>
        </w:rPr>
        <w:t>» за 2020 год</w:t>
      </w:r>
      <w:r w:rsidRPr="00167F06">
        <w:rPr>
          <w:sz w:val="28"/>
          <w:szCs w:val="28"/>
        </w:rPr>
        <w:t>.</w:t>
      </w:r>
    </w:p>
    <w:p w:rsidR="00DB616D" w:rsidRDefault="00DB616D" w:rsidP="003F4469">
      <w:pPr>
        <w:pStyle w:val="headertexttopleveltextcentertext"/>
        <w:spacing w:before="0" w:after="0"/>
        <w:ind w:firstLine="720"/>
        <w:jc w:val="both"/>
        <w:rPr>
          <w:sz w:val="28"/>
          <w:szCs w:val="28"/>
        </w:rPr>
      </w:pPr>
      <w:r>
        <w:rPr>
          <w:sz w:val="28"/>
          <w:szCs w:val="28"/>
        </w:rPr>
        <w:t>2</w:t>
      </w:r>
      <w:r w:rsidRPr="00167F06">
        <w:rPr>
          <w:sz w:val="28"/>
          <w:szCs w:val="28"/>
        </w:rPr>
        <w:t xml:space="preserve">. </w:t>
      </w:r>
      <w:r w:rsidRPr="00F90CBA">
        <w:rPr>
          <w:sz w:val="28"/>
          <w:szCs w:val="28"/>
        </w:rPr>
        <w:t>О результатах проведенной сверки сведений о доходах, об имуществе и обязательствах имущественного характера за 201</w:t>
      </w:r>
      <w:r>
        <w:rPr>
          <w:sz w:val="28"/>
          <w:szCs w:val="28"/>
        </w:rPr>
        <w:t>9</w:t>
      </w:r>
      <w:r w:rsidRPr="00F90CBA">
        <w:rPr>
          <w:sz w:val="28"/>
          <w:szCs w:val="28"/>
        </w:rPr>
        <w:t xml:space="preserve"> год с данными предыдущего отчетного периода, представленными государственными гражданскими служащими аппарата комитета по обеспечению </w:t>
      </w:r>
      <w:r w:rsidRPr="00452708">
        <w:rPr>
          <w:sz w:val="28"/>
          <w:szCs w:val="28"/>
        </w:rPr>
        <w:t>деятельности мировых судей Оренбургской области</w:t>
      </w:r>
      <w:r>
        <w:rPr>
          <w:sz w:val="28"/>
          <w:szCs w:val="28"/>
        </w:rPr>
        <w:t>.</w:t>
      </w:r>
    </w:p>
    <w:p w:rsidR="00DB616D" w:rsidRDefault="00DB616D" w:rsidP="003F4469">
      <w:pPr>
        <w:pStyle w:val="headertexttopleveltextcentertext"/>
        <w:spacing w:before="0" w:after="0"/>
        <w:ind w:firstLine="720"/>
        <w:jc w:val="both"/>
        <w:rPr>
          <w:bCs/>
          <w:sz w:val="28"/>
          <w:szCs w:val="28"/>
        </w:rPr>
      </w:pPr>
      <w:r>
        <w:rPr>
          <w:sz w:val="28"/>
          <w:szCs w:val="28"/>
        </w:rPr>
        <w:t xml:space="preserve">3. </w:t>
      </w:r>
      <w:r w:rsidRPr="00167F06">
        <w:rPr>
          <w:sz w:val="28"/>
          <w:szCs w:val="28"/>
        </w:rPr>
        <w:t>О</w:t>
      </w:r>
      <w:r>
        <w:rPr>
          <w:sz w:val="28"/>
          <w:szCs w:val="28"/>
        </w:rPr>
        <w:t>б</w:t>
      </w:r>
      <w:r w:rsidRPr="00167F06">
        <w:rPr>
          <w:sz w:val="28"/>
          <w:szCs w:val="28"/>
        </w:rPr>
        <w:t xml:space="preserve"> </w:t>
      </w:r>
      <w:r>
        <w:rPr>
          <w:sz w:val="28"/>
          <w:szCs w:val="28"/>
        </w:rPr>
        <w:t>утверждении</w:t>
      </w:r>
      <w:r w:rsidRPr="00167F06">
        <w:rPr>
          <w:sz w:val="28"/>
          <w:szCs w:val="28"/>
        </w:rPr>
        <w:t xml:space="preserve"> </w:t>
      </w:r>
      <w:r>
        <w:rPr>
          <w:sz w:val="28"/>
          <w:szCs w:val="28"/>
        </w:rPr>
        <w:t>карты</w:t>
      </w:r>
      <w:r w:rsidRPr="00167F06">
        <w:rPr>
          <w:sz w:val="28"/>
          <w:szCs w:val="28"/>
        </w:rPr>
        <w:t xml:space="preserve"> коррупционных рисков</w:t>
      </w:r>
      <w:r w:rsidRPr="00167F06">
        <w:rPr>
          <w:bCs/>
          <w:sz w:val="28"/>
          <w:szCs w:val="28"/>
        </w:rPr>
        <w:t xml:space="preserve"> в комитете по обеспечению деятельности мировых судей Оренбургской области.</w:t>
      </w:r>
    </w:p>
    <w:p w:rsidR="00DB616D" w:rsidRDefault="00DB616D" w:rsidP="003F4469">
      <w:pPr>
        <w:pStyle w:val="headertexttopleveltextcentertext"/>
        <w:spacing w:before="0" w:after="0"/>
        <w:ind w:firstLine="720"/>
        <w:jc w:val="both"/>
        <w:rPr>
          <w:bCs/>
          <w:sz w:val="28"/>
          <w:szCs w:val="28"/>
        </w:rPr>
      </w:pPr>
      <w:r>
        <w:rPr>
          <w:bCs/>
          <w:sz w:val="28"/>
          <w:szCs w:val="28"/>
        </w:rPr>
        <w:t xml:space="preserve">4. Об утверждении </w:t>
      </w:r>
      <w:r w:rsidRPr="00EB7E5C">
        <w:rPr>
          <w:bCs/>
          <w:sz w:val="28"/>
          <w:szCs w:val="28"/>
        </w:rPr>
        <w:t>комплекс</w:t>
      </w:r>
      <w:r>
        <w:rPr>
          <w:bCs/>
          <w:sz w:val="28"/>
          <w:szCs w:val="28"/>
        </w:rPr>
        <w:t>а</w:t>
      </w:r>
      <w:r w:rsidRPr="00EB7E5C">
        <w:rPr>
          <w:bCs/>
          <w:sz w:val="28"/>
          <w:szCs w:val="28"/>
        </w:rPr>
        <w:t xml:space="preserve"> организационных, разъяснительных и иных мер по соблюдению государственными гражданскими служащими комитета по обеспечению деятельности мировых судей Оренбургской области запретов, ограничений и требований, установленных в целях противодействия коррупции</w:t>
      </w:r>
      <w:r>
        <w:rPr>
          <w:bCs/>
          <w:sz w:val="28"/>
          <w:szCs w:val="28"/>
        </w:rPr>
        <w:t>.</w:t>
      </w:r>
    </w:p>
    <w:p w:rsidR="00DB616D" w:rsidRPr="00EB7E5C" w:rsidRDefault="00DB616D" w:rsidP="003F4469">
      <w:pPr>
        <w:pStyle w:val="headertexttopleveltextcentertext"/>
        <w:spacing w:before="0" w:after="0"/>
        <w:ind w:firstLine="720"/>
        <w:jc w:val="both"/>
        <w:rPr>
          <w:bCs/>
          <w:sz w:val="28"/>
          <w:szCs w:val="28"/>
        </w:rPr>
      </w:pPr>
      <w:r>
        <w:rPr>
          <w:bCs/>
          <w:sz w:val="28"/>
          <w:szCs w:val="28"/>
        </w:rPr>
        <w:t xml:space="preserve">5. </w:t>
      </w:r>
      <w:r>
        <w:rPr>
          <w:sz w:val="28"/>
          <w:szCs w:val="28"/>
        </w:rPr>
        <w:t xml:space="preserve">Об </w:t>
      </w:r>
      <w:r w:rsidRPr="008122FC">
        <w:rPr>
          <w:sz w:val="28"/>
          <w:szCs w:val="28"/>
        </w:rPr>
        <w:t>утверждени</w:t>
      </w:r>
      <w:r>
        <w:rPr>
          <w:sz w:val="28"/>
          <w:szCs w:val="28"/>
        </w:rPr>
        <w:t>и</w:t>
      </w:r>
      <w:r w:rsidRPr="008122FC">
        <w:rPr>
          <w:sz w:val="28"/>
          <w:szCs w:val="28"/>
        </w:rPr>
        <w:t xml:space="preserve"> плана работы комиссии по соблюдению требований к служебному поведению государственных гражданских служащих комитета по обеспечению деятельности мировых судей Оренбургской области и урегулированию конфликта интересов на 20</w:t>
      </w:r>
      <w:r>
        <w:rPr>
          <w:sz w:val="28"/>
          <w:szCs w:val="28"/>
        </w:rPr>
        <w:t>21</w:t>
      </w:r>
      <w:r w:rsidRPr="008122FC">
        <w:rPr>
          <w:sz w:val="28"/>
          <w:szCs w:val="28"/>
        </w:rPr>
        <w:t xml:space="preserve"> год.</w:t>
      </w:r>
    </w:p>
    <w:p w:rsidR="00DB616D" w:rsidRPr="00045440" w:rsidRDefault="00DB616D" w:rsidP="003F4469">
      <w:pPr>
        <w:spacing w:after="0"/>
        <w:ind w:firstLine="720"/>
        <w:jc w:val="both"/>
        <w:rPr>
          <w:rFonts w:ascii="Times New Roman" w:hAnsi="Times New Roman"/>
          <w:sz w:val="28"/>
          <w:szCs w:val="28"/>
        </w:rPr>
      </w:pPr>
      <w:r w:rsidRPr="00045440">
        <w:rPr>
          <w:rFonts w:ascii="Times New Roman" w:hAnsi="Times New Roman"/>
          <w:sz w:val="28"/>
          <w:szCs w:val="28"/>
        </w:rPr>
        <w:t xml:space="preserve">В </w:t>
      </w:r>
      <w:r w:rsidRPr="00045440">
        <w:rPr>
          <w:rFonts w:ascii="Times New Roman" w:hAnsi="Times New Roman"/>
          <w:color w:val="000000"/>
          <w:sz w:val="28"/>
          <w:szCs w:val="28"/>
          <w:lang w:val="en-US" w:eastAsia="ru-RU"/>
        </w:rPr>
        <w:t>I</w:t>
      </w:r>
      <w:r w:rsidRPr="00045440">
        <w:rPr>
          <w:rFonts w:ascii="Times New Roman" w:hAnsi="Times New Roman"/>
          <w:sz w:val="28"/>
          <w:szCs w:val="28"/>
        </w:rPr>
        <w:t xml:space="preserve"> квартале </w:t>
      </w:r>
      <w:r w:rsidRPr="00C66E25">
        <w:rPr>
          <w:rFonts w:ascii="Times New Roman" w:hAnsi="Times New Roman"/>
          <w:sz w:val="28"/>
          <w:szCs w:val="28"/>
        </w:rPr>
        <w:t>20</w:t>
      </w:r>
      <w:r>
        <w:rPr>
          <w:rFonts w:ascii="Times New Roman" w:hAnsi="Times New Roman"/>
          <w:sz w:val="28"/>
          <w:szCs w:val="28"/>
        </w:rPr>
        <w:t>20</w:t>
      </w:r>
      <w:r w:rsidRPr="00C66E25">
        <w:rPr>
          <w:rFonts w:ascii="Times New Roman" w:hAnsi="Times New Roman"/>
          <w:sz w:val="28"/>
          <w:szCs w:val="28"/>
        </w:rPr>
        <w:t xml:space="preserve"> года государственны</w:t>
      </w:r>
      <w:r>
        <w:rPr>
          <w:rFonts w:ascii="Times New Roman" w:hAnsi="Times New Roman"/>
          <w:sz w:val="28"/>
          <w:szCs w:val="28"/>
        </w:rPr>
        <w:t>е</w:t>
      </w:r>
      <w:r w:rsidRPr="00C66E25">
        <w:rPr>
          <w:rFonts w:ascii="Times New Roman" w:hAnsi="Times New Roman"/>
          <w:sz w:val="28"/>
          <w:szCs w:val="28"/>
        </w:rPr>
        <w:t xml:space="preserve"> граждански</w:t>
      </w:r>
      <w:r>
        <w:rPr>
          <w:rFonts w:ascii="Times New Roman" w:hAnsi="Times New Roman"/>
          <w:sz w:val="28"/>
          <w:szCs w:val="28"/>
        </w:rPr>
        <w:t>е</w:t>
      </w:r>
      <w:r w:rsidRPr="00C66E25">
        <w:rPr>
          <w:rFonts w:ascii="Times New Roman" w:hAnsi="Times New Roman"/>
          <w:sz w:val="28"/>
          <w:szCs w:val="28"/>
        </w:rPr>
        <w:t xml:space="preserve"> служащи</w:t>
      </w:r>
      <w:r>
        <w:rPr>
          <w:rFonts w:ascii="Times New Roman" w:hAnsi="Times New Roman"/>
          <w:sz w:val="28"/>
          <w:szCs w:val="28"/>
        </w:rPr>
        <w:t>е</w:t>
      </w:r>
      <w:r w:rsidRPr="00C66E25">
        <w:rPr>
          <w:rFonts w:ascii="Times New Roman" w:hAnsi="Times New Roman"/>
          <w:sz w:val="28"/>
          <w:szCs w:val="28"/>
        </w:rPr>
        <w:t xml:space="preserve"> комитета представили сведения об адресах</w:t>
      </w:r>
      <w:r w:rsidRPr="00045440">
        <w:rPr>
          <w:rFonts w:ascii="Times New Roman" w:hAnsi="Times New Roman"/>
          <w:sz w:val="28"/>
          <w:szCs w:val="28"/>
        </w:rPr>
        <w:t xml:space="preserve"> сайтов и (или) страниц сайтов в информаци</w:t>
      </w:r>
      <w:r>
        <w:rPr>
          <w:rFonts w:ascii="Times New Roman" w:hAnsi="Times New Roman"/>
          <w:sz w:val="28"/>
          <w:szCs w:val="28"/>
        </w:rPr>
        <w:t xml:space="preserve">онно-телекоммуникационной сети </w:t>
      </w:r>
      <w:r w:rsidRPr="00045440">
        <w:rPr>
          <w:rFonts w:ascii="Times New Roman" w:hAnsi="Times New Roman"/>
          <w:sz w:val="28"/>
          <w:szCs w:val="28"/>
        </w:rPr>
        <w:t>Интернет, на которых государственным гражданским служащим комитета, размещались общедоступная информация, а также данные, позволяющие его идентифицировать</w:t>
      </w:r>
      <w:r>
        <w:rPr>
          <w:rFonts w:ascii="Times New Roman" w:hAnsi="Times New Roman"/>
          <w:sz w:val="28"/>
          <w:szCs w:val="28"/>
        </w:rPr>
        <w:t xml:space="preserve">. </w:t>
      </w:r>
      <w:r w:rsidRPr="00045440">
        <w:rPr>
          <w:rFonts w:ascii="Times New Roman" w:hAnsi="Times New Roman"/>
          <w:sz w:val="28"/>
          <w:szCs w:val="28"/>
        </w:rPr>
        <w:t>Сведения представлены в установленный законодательством срок.</w:t>
      </w:r>
    </w:p>
    <w:p w:rsidR="00DB616D" w:rsidRDefault="00DB616D" w:rsidP="003F4469">
      <w:pPr>
        <w:spacing w:after="0"/>
        <w:ind w:firstLine="720"/>
        <w:jc w:val="both"/>
        <w:rPr>
          <w:rFonts w:ascii="Times New Roman" w:hAnsi="Times New Roman"/>
          <w:sz w:val="28"/>
          <w:szCs w:val="28"/>
        </w:rPr>
      </w:pPr>
      <w:r w:rsidRPr="00045440">
        <w:rPr>
          <w:rFonts w:ascii="Times New Roman" w:hAnsi="Times New Roman"/>
          <w:sz w:val="28"/>
          <w:szCs w:val="28"/>
        </w:rPr>
        <w:t>Сведения о доходах, расходах, об имуществе и обязательствах имущественного характера за 201</w:t>
      </w:r>
      <w:r>
        <w:rPr>
          <w:rFonts w:ascii="Times New Roman" w:hAnsi="Times New Roman"/>
          <w:sz w:val="28"/>
          <w:szCs w:val="28"/>
        </w:rPr>
        <w:t>9</w:t>
      </w:r>
      <w:r w:rsidRPr="00045440">
        <w:rPr>
          <w:rFonts w:ascii="Times New Roman" w:hAnsi="Times New Roman"/>
          <w:sz w:val="28"/>
          <w:szCs w:val="28"/>
        </w:rPr>
        <w:t xml:space="preserve"> год государственными гражданскими служащими предоставлены в </w:t>
      </w:r>
      <w:r w:rsidRPr="00FF0F5D">
        <w:rPr>
          <w:rFonts w:ascii="Times New Roman" w:hAnsi="Times New Roman"/>
          <w:sz w:val="28"/>
          <w:szCs w:val="28"/>
        </w:rPr>
        <w:t>срок</w:t>
      </w:r>
      <w:r>
        <w:rPr>
          <w:rFonts w:ascii="Times New Roman" w:hAnsi="Times New Roman"/>
          <w:sz w:val="28"/>
          <w:szCs w:val="28"/>
        </w:rPr>
        <w:t xml:space="preserve">. </w:t>
      </w:r>
      <w:r w:rsidRPr="00045440">
        <w:rPr>
          <w:rFonts w:ascii="Times New Roman" w:hAnsi="Times New Roman"/>
          <w:sz w:val="28"/>
          <w:szCs w:val="28"/>
        </w:rPr>
        <w:t>Заявлений о невозможности представить полные и достоверные сведения на супругу (супруга), несовершеннолетних детей не поступало. Согласно сведениям о доходах, расходах, об имуществе и обязательствах имущественного характера за 201</w:t>
      </w:r>
      <w:r>
        <w:rPr>
          <w:rFonts w:ascii="Times New Roman" w:hAnsi="Times New Roman"/>
          <w:sz w:val="28"/>
          <w:szCs w:val="28"/>
        </w:rPr>
        <w:t>9</w:t>
      </w:r>
      <w:r w:rsidRPr="00045440">
        <w:rPr>
          <w:rFonts w:ascii="Times New Roman" w:hAnsi="Times New Roman"/>
          <w:sz w:val="28"/>
          <w:szCs w:val="28"/>
        </w:rPr>
        <w:t xml:space="preserve"> год лица, замещающие должности государственной гражданской службы, а также члены их семей не имеют счета (вклады) в иностранных банках, расположенных за пределами территории Российской Федерации, не владеют и не пользуются иностранными финансовыми инструментами.</w:t>
      </w:r>
    </w:p>
    <w:p w:rsidR="00DB616D" w:rsidRDefault="00DB616D" w:rsidP="003F4469">
      <w:pPr>
        <w:spacing w:after="0"/>
        <w:ind w:firstLine="720"/>
        <w:jc w:val="both"/>
        <w:rPr>
          <w:rFonts w:ascii="Times New Roman" w:hAnsi="Times New Roman"/>
          <w:sz w:val="28"/>
          <w:szCs w:val="28"/>
        </w:rPr>
      </w:pPr>
      <w:r w:rsidRPr="00045440">
        <w:rPr>
          <w:rFonts w:ascii="Times New Roman" w:hAnsi="Times New Roman"/>
          <w:sz w:val="28"/>
          <w:szCs w:val="28"/>
        </w:rPr>
        <w:t xml:space="preserve">Согласно </w:t>
      </w:r>
      <w:r w:rsidRPr="00045440">
        <w:rPr>
          <w:rFonts w:ascii="Times New Roman" w:hAnsi="Times New Roman"/>
          <w:sz w:val="28"/>
          <w:szCs w:val="28"/>
          <w:lang w:eastAsia="ru-RU"/>
        </w:rPr>
        <w:t>распоряжению Губернатора Оренбургской области                 от 30.12.2014г. № 360 «О требованиях к размещению и наполнению разделов, посвященных вопросам противодействия коррупции, официальных сайтов органов исполнительной власти Оренбургской области в сети Интернет и требованиях к должностям, замещение которых влечет за собой размещение сведений о доходах, расходах, об имуществе и обязатель</w:t>
      </w:r>
      <w:r>
        <w:rPr>
          <w:rFonts w:ascii="Times New Roman" w:hAnsi="Times New Roman"/>
          <w:sz w:val="28"/>
          <w:szCs w:val="28"/>
          <w:lang w:eastAsia="ru-RU"/>
        </w:rPr>
        <w:t>ствах имущественного характера»</w:t>
      </w:r>
      <w:r w:rsidRPr="00045440">
        <w:rPr>
          <w:rFonts w:ascii="Times New Roman" w:hAnsi="Times New Roman"/>
          <w:sz w:val="28"/>
          <w:szCs w:val="28"/>
        </w:rPr>
        <w:t xml:space="preserve"> сведения о доходах, расходах, об имуществе и обязательствах имущественного характера за 201</w:t>
      </w:r>
      <w:r>
        <w:rPr>
          <w:rFonts w:ascii="Times New Roman" w:hAnsi="Times New Roman"/>
          <w:sz w:val="28"/>
          <w:szCs w:val="28"/>
        </w:rPr>
        <w:t>9</w:t>
      </w:r>
      <w:r w:rsidRPr="00045440">
        <w:rPr>
          <w:rFonts w:ascii="Times New Roman" w:hAnsi="Times New Roman"/>
          <w:sz w:val="28"/>
          <w:szCs w:val="28"/>
        </w:rPr>
        <w:t xml:space="preserve"> год размещены на официальном сайте комитета в сети Интернет в подразделе «Сведения о доходах, расходах, об имуществе и обязательствах имущественного характера» раздела «Противодействие коррупции».</w:t>
      </w:r>
      <w:r>
        <w:rPr>
          <w:rFonts w:ascii="Times New Roman" w:hAnsi="Times New Roman"/>
          <w:sz w:val="28"/>
          <w:szCs w:val="28"/>
        </w:rPr>
        <w:t xml:space="preserve"> </w:t>
      </w:r>
    </w:p>
    <w:p w:rsidR="00DB616D" w:rsidRPr="00045440" w:rsidRDefault="00DB616D" w:rsidP="003F4469">
      <w:pPr>
        <w:spacing w:after="0"/>
        <w:ind w:firstLine="720"/>
        <w:jc w:val="both"/>
        <w:rPr>
          <w:rFonts w:ascii="Times New Roman" w:hAnsi="Times New Roman"/>
          <w:sz w:val="28"/>
          <w:szCs w:val="28"/>
        </w:rPr>
      </w:pPr>
      <w:r>
        <w:rPr>
          <w:rFonts w:ascii="Times New Roman" w:hAnsi="Times New Roman"/>
          <w:sz w:val="28"/>
          <w:szCs w:val="28"/>
        </w:rPr>
        <w:t>Материалы, свидетельствующие о представлении гражданскими служащими комитета недостоверных или неполных сведений, не поступали.</w:t>
      </w:r>
    </w:p>
    <w:p w:rsidR="00DB616D" w:rsidRDefault="00DB616D" w:rsidP="003F4469">
      <w:pPr>
        <w:pStyle w:val="Header"/>
        <w:tabs>
          <w:tab w:val="left" w:pos="650"/>
        </w:tabs>
        <w:ind w:right="27" w:firstLine="720"/>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Оренбургской области от 17.04.2017 № 281-п «О порядке размещения информации о среднемесячной заработной плате руководителей, их заместителей и главных бухгалтеров государственных автономных, бюджетных и казенных учреждений Оренбургской области»</w:t>
      </w:r>
      <w:r w:rsidRPr="002C7DD9">
        <w:rPr>
          <w:rFonts w:ascii="Times New Roman" w:hAnsi="Times New Roman"/>
          <w:sz w:val="28"/>
          <w:szCs w:val="28"/>
        </w:rPr>
        <w:t xml:space="preserve"> </w:t>
      </w:r>
      <w:r>
        <w:rPr>
          <w:rFonts w:ascii="Times New Roman" w:hAnsi="Times New Roman"/>
          <w:sz w:val="28"/>
          <w:szCs w:val="28"/>
        </w:rPr>
        <w:t>информация о среднемесячной заработной плате сотрудников ГКУ размещена на официальном сайте комитета в установленный срок.</w:t>
      </w:r>
    </w:p>
    <w:p w:rsidR="00DB616D" w:rsidRDefault="00DB616D" w:rsidP="003F4469">
      <w:pPr>
        <w:pStyle w:val="a1"/>
        <w:ind w:firstLine="720"/>
        <w:jc w:val="both"/>
        <w:rPr>
          <w:rFonts w:ascii="Times New Roman" w:hAnsi="Times New Roman"/>
          <w:sz w:val="28"/>
          <w:szCs w:val="28"/>
        </w:rPr>
      </w:pPr>
      <w:r>
        <w:rPr>
          <w:rFonts w:ascii="Times New Roman" w:hAnsi="Times New Roman"/>
          <w:sz w:val="28"/>
          <w:szCs w:val="28"/>
        </w:rPr>
        <w:t>На постоянной основе проводится работа по выявлению случаев возникновения конфликта интересов и их урегулированию. В 2020 году случаев возникновения конфликта интересов не выявлено.</w:t>
      </w:r>
    </w:p>
    <w:p w:rsidR="00DB616D" w:rsidRPr="00AF492D" w:rsidRDefault="00DB616D" w:rsidP="003F4469">
      <w:pPr>
        <w:pStyle w:val="a1"/>
        <w:ind w:firstLine="720"/>
        <w:jc w:val="both"/>
        <w:rPr>
          <w:rFonts w:ascii="Times New Roman" w:hAnsi="Times New Roman"/>
          <w:sz w:val="28"/>
          <w:szCs w:val="28"/>
        </w:rPr>
      </w:pPr>
      <w:r w:rsidRPr="00AF492D">
        <w:rPr>
          <w:rFonts w:ascii="Times New Roman" w:hAnsi="Times New Roman"/>
          <w:sz w:val="28"/>
          <w:szCs w:val="28"/>
        </w:rPr>
        <w:t xml:space="preserve">Проведен анализ сведений о соблюдении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с организацией. В комитет поступило </w:t>
      </w:r>
      <w:r>
        <w:rPr>
          <w:rFonts w:ascii="Times New Roman" w:hAnsi="Times New Roman"/>
          <w:sz w:val="28"/>
          <w:szCs w:val="28"/>
        </w:rPr>
        <w:t>47</w:t>
      </w:r>
      <w:r w:rsidRPr="00AF492D">
        <w:rPr>
          <w:rFonts w:ascii="Times New Roman" w:hAnsi="Times New Roman"/>
          <w:sz w:val="28"/>
          <w:szCs w:val="28"/>
        </w:rPr>
        <w:t xml:space="preserve"> уведомлени</w:t>
      </w:r>
      <w:r>
        <w:rPr>
          <w:rFonts w:ascii="Times New Roman" w:hAnsi="Times New Roman"/>
          <w:sz w:val="28"/>
          <w:szCs w:val="28"/>
        </w:rPr>
        <w:t>й</w:t>
      </w:r>
      <w:r w:rsidRPr="00AF492D">
        <w:rPr>
          <w:rFonts w:ascii="Times New Roman" w:hAnsi="Times New Roman"/>
          <w:sz w:val="28"/>
          <w:szCs w:val="28"/>
        </w:rPr>
        <w:t xml:space="preserve"> от работодателей о заключении трудовых договоров с гражданами, замещавшими должность государственной гражданской службы. В каждом случае по результатам рассмотрения информации подготовлены мотивированные заключения. Факты несоблюдения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не установлены.</w:t>
      </w:r>
    </w:p>
    <w:p w:rsidR="00DB616D" w:rsidRPr="005656D5" w:rsidRDefault="00DB616D" w:rsidP="003F4469">
      <w:pPr>
        <w:spacing w:after="0" w:line="240" w:lineRule="auto"/>
        <w:ind w:firstLine="720"/>
        <w:jc w:val="both"/>
        <w:rPr>
          <w:rFonts w:ascii="Times New Roman" w:hAnsi="Times New Roman"/>
          <w:sz w:val="28"/>
          <w:szCs w:val="28"/>
        </w:rPr>
      </w:pPr>
      <w:r w:rsidRPr="00C00FB2">
        <w:rPr>
          <w:rFonts w:ascii="Times New Roman" w:hAnsi="Times New Roman"/>
          <w:sz w:val="28"/>
          <w:szCs w:val="28"/>
        </w:rPr>
        <w:t>Пр</w:t>
      </w:r>
      <w:r>
        <w:rPr>
          <w:rFonts w:ascii="Times New Roman" w:hAnsi="Times New Roman"/>
          <w:sz w:val="28"/>
          <w:szCs w:val="28"/>
        </w:rPr>
        <w:t>и</w:t>
      </w:r>
      <w:r w:rsidRPr="00C00FB2">
        <w:rPr>
          <w:rFonts w:ascii="Times New Roman" w:hAnsi="Times New Roman"/>
          <w:sz w:val="28"/>
          <w:szCs w:val="28"/>
        </w:rPr>
        <w:t xml:space="preserve"> </w:t>
      </w:r>
      <w:r>
        <w:rPr>
          <w:rFonts w:ascii="Times New Roman" w:hAnsi="Times New Roman"/>
          <w:sz w:val="28"/>
          <w:szCs w:val="28"/>
        </w:rPr>
        <w:t>осуществл</w:t>
      </w:r>
      <w:r w:rsidRPr="00C00FB2">
        <w:rPr>
          <w:rFonts w:ascii="Times New Roman" w:hAnsi="Times New Roman"/>
          <w:sz w:val="28"/>
          <w:szCs w:val="28"/>
        </w:rPr>
        <w:t>ени</w:t>
      </w:r>
      <w:r>
        <w:rPr>
          <w:rFonts w:ascii="Times New Roman" w:hAnsi="Times New Roman"/>
          <w:sz w:val="28"/>
          <w:szCs w:val="28"/>
        </w:rPr>
        <w:t>и</w:t>
      </w:r>
      <w:r w:rsidRPr="005656D5">
        <w:rPr>
          <w:rFonts w:ascii="Times New Roman" w:hAnsi="Times New Roman"/>
          <w:sz w:val="28"/>
          <w:szCs w:val="28"/>
        </w:rPr>
        <w:t xml:space="preserve"> анализа соблюдения запретов, ограничений и требований</w:t>
      </w:r>
      <w:r>
        <w:rPr>
          <w:rFonts w:ascii="Times New Roman" w:hAnsi="Times New Roman"/>
          <w:sz w:val="28"/>
          <w:szCs w:val="28"/>
        </w:rPr>
        <w:t>,</w:t>
      </w:r>
      <w:r w:rsidRPr="005656D5">
        <w:rPr>
          <w:rFonts w:ascii="Times New Roman" w:hAnsi="Times New Roman"/>
          <w:sz w:val="28"/>
          <w:szCs w:val="28"/>
        </w:rPr>
        <w:t xml:space="preserve"> установленных в целях противодействия коррупции</w:t>
      </w:r>
      <w:r>
        <w:rPr>
          <w:rFonts w:ascii="Times New Roman" w:hAnsi="Times New Roman"/>
          <w:sz w:val="28"/>
          <w:szCs w:val="28"/>
        </w:rPr>
        <w:t>,</w:t>
      </w:r>
      <w:r w:rsidRPr="005656D5">
        <w:rPr>
          <w:rFonts w:ascii="Times New Roman" w:hAnsi="Times New Roman"/>
          <w:sz w:val="28"/>
          <w:szCs w:val="28"/>
        </w:rPr>
        <w:t xml:space="preserve"> государственными гражданскими служащими </w:t>
      </w:r>
      <w:r>
        <w:rPr>
          <w:rFonts w:ascii="Times New Roman" w:hAnsi="Times New Roman"/>
          <w:sz w:val="28"/>
          <w:szCs w:val="28"/>
        </w:rPr>
        <w:t>комитета и гражданами, претендующими на замещение должностей государственной гражданской службы,</w:t>
      </w:r>
      <w:r w:rsidRPr="005656D5">
        <w:rPr>
          <w:rFonts w:ascii="Times New Roman" w:hAnsi="Times New Roman"/>
          <w:sz w:val="28"/>
          <w:szCs w:val="28"/>
        </w:rPr>
        <w:t xml:space="preserve"> проводятся следующие мероприятия</w:t>
      </w:r>
      <w:r>
        <w:rPr>
          <w:rFonts w:ascii="Times New Roman" w:hAnsi="Times New Roman"/>
          <w:sz w:val="28"/>
          <w:szCs w:val="28"/>
        </w:rPr>
        <w:t xml:space="preserve"> (направлено 708 запросов в отношении 151 человека).</w:t>
      </w:r>
    </w:p>
    <w:p w:rsidR="00DB616D" w:rsidRDefault="00DB616D" w:rsidP="003F4469">
      <w:pPr>
        <w:spacing w:after="0" w:line="240" w:lineRule="auto"/>
        <w:ind w:firstLine="720"/>
        <w:jc w:val="both"/>
        <w:rPr>
          <w:rStyle w:val="Strong"/>
          <w:rFonts w:ascii="Times New Roman" w:hAnsi="Times New Roman"/>
          <w:b w:val="0"/>
          <w:bCs/>
          <w:sz w:val="28"/>
          <w:szCs w:val="28"/>
          <w:lang w:eastAsia="ar-SA"/>
        </w:rPr>
      </w:pPr>
      <w:r w:rsidRPr="005656D5">
        <w:rPr>
          <w:rFonts w:ascii="Times New Roman" w:hAnsi="Times New Roman"/>
          <w:sz w:val="28"/>
          <w:szCs w:val="28"/>
        </w:rPr>
        <w:t>1</w:t>
      </w:r>
      <w:r>
        <w:rPr>
          <w:rFonts w:ascii="Times New Roman" w:hAnsi="Times New Roman"/>
          <w:sz w:val="28"/>
          <w:szCs w:val="28"/>
        </w:rPr>
        <w:t>.</w:t>
      </w:r>
      <w:r w:rsidRPr="005656D5">
        <w:rPr>
          <w:rFonts w:ascii="Times New Roman" w:hAnsi="Times New Roman"/>
          <w:sz w:val="28"/>
          <w:szCs w:val="28"/>
        </w:rPr>
        <w:t xml:space="preserve">  Осуществляются проверки по выявлению случаев несоблюдения запретов и ограничений с использованием базы данных Единого государственного реестра юридических лиц и Единого государственного реестра индивидуальных предпринимателей, интернет-сервиса «Личный кабинет налогоплательщика для физических лиц», а также </w:t>
      </w:r>
      <w:r w:rsidRPr="002B2808">
        <w:rPr>
          <w:rStyle w:val="Strong"/>
          <w:rFonts w:ascii="Times New Roman" w:hAnsi="Times New Roman"/>
          <w:b w:val="0"/>
          <w:sz w:val="28"/>
          <w:szCs w:val="28"/>
          <w:lang w:eastAsia="ar-SA"/>
        </w:rPr>
        <w:t>электронного сервиса «Поиск сведений в реестре дисквалифицированных лиц» (http://egrul.nalog.ru), информационного сервиса «Реестр лиц, уволенных в связи с утратой доверия» (https://gossluzhba.gov.ru/reestr)</w:t>
      </w:r>
      <w:r>
        <w:rPr>
          <w:rStyle w:val="Strong"/>
          <w:rFonts w:ascii="Times New Roman" w:hAnsi="Times New Roman"/>
          <w:b w:val="0"/>
          <w:sz w:val="28"/>
          <w:szCs w:val="28"/>
          <w:lang w:eastAsia="ar-SA"/>
        </w:rPr>
        <w:t>.</w:t>
      </w:r>
    </w:p>
    <w:p w:rsidR="00DB616D" w:rsidRPr="00E9693F" w:rsidRDefault="00DB616D" w:rsidP="003F4469">
      <w:pPr>
        <w:spacing w:after="0" w:line="240" w:lineRule="auto"/>
        <w:ind w:firstLine="720"/>
        <w:jc w:val="both"/>
        <w:rPr>
          <w:rStyle w:val="Strong"/>
          <w:rFonts w:ascii="Times New Roman" w:hAnsi="Times New Roman"/>
          <w:b w:val="0"/>
          <w:bCs/>
          <w:sz w:val="28"/>
          <w:szCs w:val="28"/>
          <w:lang w:eastAsia="ar-SA"/>
        </w:rPr>
      </w:pPr>
      <w:r w:rsidRPr="00E9693F">
        <w:rPr>
          <w:rStyle w:val="Strong"/>
          <w:rFonts w:ascii="Times New Roman" w:hAnsi="Times New Roman"/>
          <w:b w:val="0"/>
          <w:bCs/>
          <w:sz w:val="28"/>
          <w:szCs w:val="28"/>
          <w:lang w:eastAsia="ar-SA"/>
        </w:rPr>
        <w:t>Служащих, участвующих в деятельности органа управления коммерческой организации, в комитете нет. Данные о владении долями участия, паями в уставных капиталах организаций, об участии в деятельности органа управления коммерческой организации по результатам проверки по базе ЕГРЮЛ не выявлены. Фактов осуществления служащими предпринимательской деятельности по результатам проверки по базе ЕГРИП не выявлено. Случаев возникновения конфликта интересов, одной из сторон которого являются лица, замещающие должности государственной гражданской службы Оренбургской области, в том числе выявления их аффилированности коммерческими организациями, не установлено.</w:t>
      </w:r>
    </w:p>
    <w:p w:rsidR="00DB616D" w:rsidRPr="00607BEE" w:rsidRDefault="00DB616D" w:rsidP="003F4469">
      <w:pPr>
        <w:tabs>
          <w:tab w:val="left" w:pos="851"/>
        </w:tabs>
        <w:spacing w:after="0" w:line="240" w:lineRule="auto"/>
        <w:ind w:firstLine="720"/>
        <w:jc w:val="both"/>
        <w:rPr>
          <w:rFonts w:ascii="Times New Roman" w:hAnsi="Times New Roman"/>
          <w:sz w:val="28"/>
          <w:szCs w:val="28"/>
        </w:rPr>
      </w:pPr>
      <w:r>
        <w:rPr>
          <w:rFonts w:ascii="Times New Roman" w:hAnsi="Times New Roman"/>
          <w:sz w:val="28"/>
          <w:szCs w:val="28"/>
        </w:rPr>
        <w:t>2. Осуществляются проверки</w:t>
      </w:r>
      <w:r w:rsidRPr="005656D5">
        <w:rPr>
          <w:rFonts w:ascii="Times New Roman" w:hAnsi="Times New Roman"/>
          <w:sz w:val="28"/>
          <w:szCs w:val="28"/>
        </w:rPr>
        <w:t xml:space="preserve"> сведений, представляемых гражданами, претендующими на замещение должностей государственной гражданской службы, а также гражданскими </w:t>
      </w:r>
      <w:r w:rsidRPr="00607BEE">
        <w:rPr>
          <w:rFonts w:ascii="Times New Roman" w:hAnsi="Times New Roman"/>
          <w:sz w:val="28"/>
          <w:szCs w:val="28"/>
        </w:rPr>
        <w:t xml:space="preserve">служащими, </w:t>
      </w:r>
      <w:r>
        <w:rPr>
          <w:rFonts w:ascii="Times New Roman" w:hAnsi="Times New Roman"/>
          <w:sz w:val="28"/>
          <w:szCs w:val="28"/>
        </w:rPr>
        <w:t xml:space="preserve">путем направления запросов </w:t>
      </w:r>
      <w:r w:rsidRPr="00607BEE">
        <w:rPr>
          <w:rFonts w:ascii="Times New Roman" w:hAnsi="Times New Roman"/>
          <w:sz w:val="28"/>
          <w:szCs w:val="28"/>
        </w:rPr>
        <w:t>в ИЦ УВД Оренбургской области на предмет наличия несн</w:t>
      </w:r>
      <w:r>
        <w:rPr>
          <w:rFonts w:ascii="Times New Roman" w:hAnsi="Times New Roman"/>
          <w:sz w:val="28"/>
          <w:szCs w:val="28"/>
        </w:rPr>
        <w:t xml:space="preserve">ятой или непогашенной судимости, а также путем </w:t>
      </w:r>
      <w:r w:rsidRPr="00607BEE">
        <w:rPr>
          <w:rFonts w:ascii="Times New Roman" w:hAnsi="Times New Roman"/>
          <w:sz w:val="28"/>
          <w:szCs w:val="28"/>
        </w:rPr>
        <w:t xml:space="preserve">направления запросов в образовательные организации </w:t>
      </w:r>
      <w:r>
        <w:rPr>
          <w:rFonts w:ascii="Times New Roman" w:hAnsi="Times New Roman"/>
          <w:sz w:val="28"/>
          <w:szCs w:val="28"/>
        </w:rPr>
        <w:t xml:space="preserve">о </w:t>
      </w:r>
      <w:r w:rsidRPr="00607BEE">
        <w:rPr>
          <w:rFonts w:ascii="Times New Roman" w:hAnsi="Times New Roman"/>
          <w:sz w:val="28"/>
          <w:szCs w:val="28"/>
        </w:rPr>
        <w:t>достоверности документов об уровне образования</w:t>
      </w:r>
      <w:r>
        <w:rPr>
          <w:rFonts w:ascii="Times New Roman" w:hAnsi="Times New Roman"/>
          <w:sz w:val="28"/>
          <w:szCs w:val="28"/>
        </w:rPr>
        <w:t>.</w:t>
      </w:r>
    </w:p>
    <w:p w:rsidR="00DB616D" w:rsidRPr="005656D5" w:rsidRDefault="00DB616D" w:rsidP="003F4469">
      <w:pPr>
        <w:spacing w:after="0" w:line="240" w:lineRule="auto"/>
        <w:ind w:firstLine="720"/>
        <w:jc w:val="both"/>
        <w:rPr>
          <w:rFonts w:ascii="Times New Roman" w:hAnsi="Times New Roman"/>
          <w:sz w:val="28"/>
          <w:szCs w:val="28"/>
        </w:rPr>
      </w:pPr>
      <w:r w:rsidRPr="005656D5">
        <w:rPr>
          <w:rFonts w:ascii="Times New Roman" w:hAnsi="Times New Roman"/>
          <w:sz w:val="28"/>
          <w:szCs w:val="28"/>
        </w:rPr>
        <w:t>3</w:t>
      </w:r>
      <w:r>
        <w:rPr>
          <w:rFonts w:ascii="Times New Roman" w:hAnsi="Times New Roman"/>
          <w:sz w:val="28"/>
          <w:szCs w:val="28"/>
        </w:rPr>
        <w:t>.</w:t>
      </w:r>
      <w:r w:rsidRPr="005656D5">
        <w:rPr>
          <w:rFonts w:ascii="Times New Roman" w:hAnsi="Times New Roman"/>
          <w:sz w:val="28"/>
          <w:szCs w:val="28"/>
        </w:rPr>
        <w:t xml:space="preserve"> Пров</w:t>
      </w:r>
      <w:r>
        <w:rPr>
          <w:rFonts w:ascii="Times New Roman" w:hAnsi="Times New Roman"/>
          <w:sz w:val="28"/>
          <w:szCs w:val="28"/>
        </w:rPr>
        <w:t xml:space="preserve">одится </w:t>
      </w:r>
      <w:r w:rsidRPr="005656D5">
        <w:rPr>
          <w:rFonts w:ascii="Times New Roman" w:hAnsi="Times New Roman"/>
          <w:sz w:val="28"/>
          <w:szCs w:val="28"/>
        </w:rPr>
        <w:t>проверк</w:t>
      </w:r>
      <w:r>
        <w:rPr>
          <w:rFonts w:ascii="Times New Roman" w:hAnsi="Times New Roman"/>
          <w:sz w:val="28"/>
          <w:szCs w:val="28"/>
        </w:rPr>
        <w:t>а</w:t>
      </w:r>
      <w:r w:rsidRPr="005656D5">
        <w:rPr>
          <w:rFonts w:ascii="Times New Roman" w:hAnsi="Times New Roman"/>
          <w:sz w:val="28"/>
          <w:szCs w:val="28"/>
        </w:rPr>
        <w:t xml:space="preserve"> трудов</w:t>
      </w:r>
      <w:r>
        <w:rPr>
          <w:rFonts w:ascii="Times New Roman" w:hAnsi="Times New Roman"/>
          <w:sz w:val="28"/>
          <w:szCs w:val="28"/>
        </w:rPr>
        <w:t>ых</w:t>
      </w:r>
      <w:r w:rsidRPr="005656D5">
        <w:rPr>
          <w:rFonts w:ascii="Times New Roman" w:hAnsi="Times New Roman"/>
          <w:sz w:val="28"/>
          <w:szCs w:val="28"/>
        </w:rPr>
        <w:t xml:space="preserve"> книж</w:t>
      </w:r>
      <w:r>
        <w:rPr>
          <w:rFonts w:ascii="Times New Roman" w:hAnsi="Times New Roman"/>
          <w:sz w:val="28"/>
          <w:szCs w:val="28"/>
        </w:rPr>
        <w:t>е</w:t>
      </w:r>
      <w:r w:rsidRPr="005656D5">
        <w:rPr>
          <w:rFonts w:ascii="Times New Roman" w:hAnsi="Times New Roman"/>
          <w:sz w:val="28"/>
          <w:szCs w:val="28"/>
        </w:rPr>
        <w:t>к кандидатов на замещение должностей государственной гражданской службы Оренбургской области на предмет наличия в них записей, свидетельствующих об увольнении с ранее замещаемых должностей государственной гражданской службы по основаниям, предусмотренным пунктом 13 части 1 статьи 33, пунктов 1.1 и 7 части 1 статьи 37, пункта 1 части 2 статьи 39 Федерального закона от 27.07.2004 № 79-ФЗ «О государственной гражданск</w:t>
      </w:r>
      <w:r>
        <w:rPr>
          <w:rFonts w:ascii="Times New Roman" w:hAnsi="Times New Roman"/>
          <w:sz w:val="28"/>
          <w:szCs w:val="28"/>
        </w:rPr>
        <w:t>ой службе Российской Федерации».</w:t>
      </w:r>
    </w:p>
    <w:p w:rsidR="00DB616D" w:rsidRDefault="00DB616D" w:rsidP="003F4469">
      <w:pPr>
        <w:spacing w:after="0" w:line="240" w:lineRule="auto"/>
        <w:ind w:firstLine="720"/>
        <w:jc w:val="both"/>
        <w:rPr>
          <w:rFonts w:ascii="Times New Roman" w:hAnsi="Times New Roman"/>
          <w:sz w:val="28"/>
          <w:szCs w:val="28"/>
        </w:rPr>
      </w:pPr>
      <w:r w:rsidRPr="005656D5">
        <w:rPr>
          <w:rFonts w:ascii="Times New Roman" w:hAnsi="Times New Roman"/>
          <w:sz w:val="28"/>
          <w:szCs w:val="28"/>
        </w:rPr>
        <w:t>4</w:t>
      </w:r>
      <w:r>
        <w:rPr>
          <w:rFonts w:ascii="Times New Roman" w:hAnsi="Times New Roman"/>
          <w:sz w:val="28"/>
          <w:szCs w:val="28"/>
        </w:rPr>
        <w:t>.</w:t>
      </w:r>
      <w:r w:rsidRPr="005656D5">
        <w:rPr>
          <w:rFonts w:ascii="Times New Roman" w:hAnsi="Times New Roman"/>
          <w:sz w:val="28"/>
          <w:szCs w:val="28"/>
        </w:rPr>
        <w:t xml:space="preserve"> Осуществл</w:t>
      </w:r>
      <w:r>
        <w:rPr>
          <w:rFonts w:ascii="Times New Roman" w:hAnsi="Times New Roman"/>
          <w:sz w:val="28"/>
          <w:szCs w:val="28"/>
        </w:rPr>
        <w:t xml:space="preserve">яется </w:t>
      </w:r>
      <w:r w:rsidRPr="005656D5">
        <w:rPr>
          <w:rFonts w:ascii="Times New Roman" w:hAnsi="Times New Roman"/>
          <w:sz w:val="28"/>
          <w:szCs w:val="28"/>
        </w:rPr>
        <w:t xml:space="preserve">мониторинг </w:t>
      </w:r>
      <w:r>
        <w:rPr>
          <w:rFonts w:ascii="Times New Roman" w:hAnsi="Times New Roman"/>
          <w:sz w:val="28"/>
          <w:szCs w:val="28"/>
        </w:rPr>
        <w:t>отсутствия</w:t>
      </w:r>
      <w:r w:rsidRPr="005656D5">
        <w:rPr>
          <w:rFonts w:ascii="Times New Roman" w:hAnsi="Times New Roman"/>
          <w:sz w:val="28"/>
          <w:szCs w:val="28"/>
        </w:rPr>
        <w:t xml:space="preserve"> близкого родства или свойства (родители, супруги, дети, братья, сестры, а также братья, сестры, родители и дети супругов) с государственными гражданскими служащими, если замещение должности государственной гражданской службы связано с непосредственной подчиненностью или подконтрольностью одного из их них дру</w:t>
      </w:r>
      <w:r>
        <w:rPr>
          <w:rFonts w:ascii="Times New Roman" w:hAnsi="Times New Roman"/>
          <w:sz w:val="28"/>
          <w:szCs w:val="28"/>
        </w:rPr>
        <w:t>гому.</w:t>
      </w:r>
    </w:p>
    <w:p w:rsidR="00DB616D" w:rsidRDefault="00DB616D" w:rsidP="003F4469">
      <w:pPr>
        <w:spacing w:after="0" w:line="240" w:lineRule="auto"/>
        <w:ind w:firstLine="720"/>
        <w:jc w:val="both"/>
        <w:rPr>
          <w:rFonts w:ascii="Times New Roman" w:hAnsi="Times New Roman"/>
          <w:spacing w:val="1"/>
          <w:sz w:val="28"/>
          <w:szCs w:val="28"/>
        </w:rPr>
      </w:pPr>
      <w:r w:rsidRPr="005656D5">
        <w:rPr>
          <w:rFonts w:ascii="Times New Roman" w:hAnsi="Times New Roman"/>
          <w:spacing w:val="1"/>
          <w:sz w:val="28"/>
          <w:szCs w:val="28"/>
        </w:rPr>
        <w:t>5</w:t>
      </w:r>
      <w:r>
        <w:rPr>
          <w:rFonts w:ascii="Times New Roman" w:hAnsi="Times New Roman"/>
          <w:spacing w:val="1"/>
          <w:sz w:val="28"/>
          <w:szCs w:val="28"/>
        </w:rPr>
        <w:t>.</w:t>
      </w:r>
      <w:r w:rsidRPr="005656D5">
        <w:rPr>
          <w:rFonts w:ascii="Times New Roman" w:hAnsi="Times New Roman"/>
          <w:spacing w:val="1"/>
          <w:sz w:val="28"/>
          <w:szCs w:val="28"/>
        </w:rPr>
        <w:t xml:space="preserve"> Контролируется наличие заключений медицинского учрежд</w:t>
      </w:r>
      <w:r>
        <w:rPr>
          <w:rFonts w:ascii="Times New Roman" w:hAnsi="Times New Roman"/>
          <w:spacing w:val="1"/>
          <w:sz w:val="28"/>
          <w:szCs w:val="28"/>
        </w:rPr>
        <w:t>ения установленной формы</w:t>
      </w:r>
      <w:r>
        <w:rPr>
          <w:rFonts w:ascii="Times New Roman" w:hAnsi="Times New Roman"/>
          <w:sz w:val="28"/>
          <w:szCs w:val="28"/>
        </w:rPr>
        <w:t>.</w:t>
      </w:r>
      <w:r w:rsidRPr="00295703">
        <w:rPr>
          <w:rFonts w:ascii="Times New Roman" w:hAnsi="Times New Roman"/>
          <w:spacing w:val="1"/>
          <w:sz w:val="28"/>
          <w:szCs w:val="28"/>
        </w:rPr>
        <w:t xml:space="preserve"> </w:t>
      </w:r>
    </w:p>
    <w:p w:rsidR="00DB616D" w:rsidRPr="00542A0F" w:rsidRDefault="00DB616D" w:rsidP="003F4469">
      <w:pPr>
        <w:spacing w:after="0" w:line="240" w:lineRule="auto"/>
        <w:ind w:firstLine="720"/>
        <w:jc w:val="both"/>
        <w:rPr>
          <w:rFonts w:ascii="Times New Roman" w:hAnsi="Times New Roman"/>
          <w:sz w:val="28"/>
          <w:szCs w:val="28"/>
        </w:rPr>
      </w:pPr>
      <w:r w:rsidRPr="005656D5">
        <w:rPr>
          <w:rFonts w:ascii="Times New Roman" w:hAnsi="Times New Roman"/>
          <w:sz w:val="28"/>
          <w:szCs w:val="28"/>
        </w:rPr>
        <w:t>6</w:t>
      </w:r>
      <w:r>
        <w:rPr>
          <w:rFonts w:ascii="Times New Roman" w:hAnsi="Times New Roman"/>
          <w:sz w:val="28"/>
          <w:szCs w:val="28"/>
        </w:rPr>
        <w:t>.</w:t>
      </w:r>
      <w:r w:rsidRPr="00607BEE">
        <w:rPr>
          <w:rFonts w:ascii="Times New Roman" w:hAnsi="Times New Roman"/>
          <w:sz w:val="28"/>
          <w:szCs w:val="28"/>
        </w:rPr>
        <w:t xml:space="preserve"> </w:t>
      </w:r>
      <w:r w:rsidRPr="00542A0F">
        <w:rPr>
          <w:rFonts w:ascii="Times New Roman" w:hAnsi="Times New Roman"/>
          <w:sz w:val="28"/>
          <w:szCs w:val="28"/>
        </w:rPr>
        <w:t>При назначении на должность представляются</w:t>
      </w:r>
      <w:r>
        <w:rPr>
          <w:rFonts w:ascii="Times New Roman" w:hAnsi="Times New Roman"/>
          <w:sz w:val="28"/>
          <w:szCs w:val="28"/>
        </w:rPr>
        <w:t xml:space="preserve"> </w:t>
      </w:r>
      <w:r>
        <w:rPr>
          <w:rFonts w:ascii="Times New Roman" w:hAnsi="Times New Roman"/>
          <w:bCs/>
          <w:sz w:val="28"/>
          <w:szCs w:val="28"/>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w:t>
      </w:r>
      <w:r w:rsidRPr="00462B12">
        <w:rPr>
          <w:rFonts w:ascii="Times New Roman" w:hAnsi="Times New Roman"/>
          <w:bCs/>
          <w:sz w:val="28"/>
          <w:szCs w:val="28"/>
        </w:rPr>
        <w:t xml:space="preserve"> </w:t>
      </w:r>
      <w:r>
        <w:rPr>
          <w:rFonts w:ascii="Times New Roman" w:hAnsi="Times New Roman"/>
          <w:bCs/>
          <w:sz w:val="28"/>
          <w:szCs w:val="28"/>
        </w:rPr>
        <w:t>Российской Федерации или муниципальной службы, размещались общедоступная информация, а также данные, позволяющие его идентифицировать, и</w:t>
      </w:r>
      <w:r w:rsidRPr="00542A0F">
        <w:rPr>
          <w:rFonts w:ascii="Times New Roman" w:hAnsi="Times New Roman"/>
          <w:sz w:val="28"/>
          <w:szCs w:val="28"/>
        </w:rPr>
        <w:t xml:space="preserve"> справки о доходах, расходах, об имуществе и обязательствах имущественного характера на себя, супругов и несовершеннолетн</w:t>
      </w:r>
      <w:r>
        <w:rPr>
          <w:rFonts w:ascii="Times New Roman" w:hAnsi="Times New Roman"/>
          <w:sz w:val="28"/>
          <w:szCs w:val="28"/>
        </w:rPr>
        <w:t>их детей</w:t>
      </w:r>
      <w:r w:rsidRPr="00542A0F">
        <w:rPr>
          <w:rFonts w:ascii="Times New Roman" w:hAnsi="Times New Roman"/>
          <w:sz w:val="28"/>
          <w:szCs w:val="28"/>
        </w:rPr>
        <w:t xml:space="preserve">. </w:t>
      </w:r>
    </w:p>
    <w:p w:rsidR="00DB616D" w:rsidRPr="00AF492D" w:rsidRDefault="00DB616D" w:rsidP="003F4469">
      <w:pPr>
        <w:pStyle w:val="a1"/>
        <w:ind w:firstLine="720"/>
        <w:jc w:val="both"/>
        <w:rPr>
          <w:rFonts w:ascii="Times New Roman" w:hAnsi="Times New Roman"/>
          <w:sz w:val="28"/>
          <w:szCs w:val="28"/>
        </w:rPr>
      </w:pPr>
      <w:r w:rsidRPr="002B5EFA">
        <w:rPr>
          <w:rFonts w:ascii="Times New Roman" w:hAnsi="Times New Roman"/>
          <w:sz w:val="28"/>
          <w:szCs w:val="28"/>
        </w:rPr>
        <w:t xml:space="preserve">В отчетном периоде </w:t>
      </w:r>
      <w:r>
        <w:rPr>
          <w:rFonts w:ascii="Times New Roman" w:hAnsi="Times New Roman"/>
          <w:sz w:val="28"/>
          <w:szCs w:val="28"/>
        </w:rPr>
        <w:t>3</w:t>
      </w:r>
      <w:r w:rsidRPr="002B5EFA">
        <w:rPr>
          <w:rFonts w:ascii="Times New Roman" w:hAnsi="Times New Roman"/>
          <w:sz w:val="28"/>
          <w:szCs w:val="28"/>
        </w:rPr>
        <w:t xml:space="preserve"> граждански</w:t>
      </w:r>
      <w:r>
        <w:rPr>
          <w:rFonts w:ascii="Times New Roman" w:hAnsi="Times New Roman"/>
          <w:sz w:val="28"/>
          <w:szCs w:val="28"/>
        </w:rPr>
        <w:t>х</w:t>
      </w:r>
      <w:r w:rsidRPr="002B5EFA">
        <w:rPr>
          <w:rFonts w:ascii="Times New Roman" w:hAnsi="Times New Roman"/>
          <w:sz w:val="28"/>
          <w:szCs w:val="28"/>
        </w:rPr>
        <w:t xml:space="preserve"> служащи</w:t>
      </w:r>
      <w:r>
        <w:rPr>
          <w:rFonts w:ascii="Times New Roman" w:hAnsi="Times New Roman"/>
          <w:sz w:val="28"/>
          <w:szCs w:val="28"/>
        </w:rPr>
        <w:t>х</w:t>
      </w:r>
      <w:r w:rsidRPr="002B5EFA">
        <w:rPr>
          <w:rFonts w:ascii="Times New Roman" w:hAnsi="Times New Roman"/>
          <w:sz w:val="28"/>
          <w:szCs w:val="28"/>
        </w:rPr>
        <w:t xml:space="preserve"> уведомил</w:t>
      </w:r>
      <w:r>
        <w:rPr>
          <w:rFonts w:ascii="Times New Roman" w:hAnsi="Times New Roman"/>
          <w:sz w:val="28"/>
          <w:szCs w:val="28"/>
        </w:rPr>
        <w:t>и</w:t>
      </w:r>
      <w:r w:rsidRPr="002B5EFA">
        <w:rPr>
          <w:rFonts w:ascii="Times New Roman" w:hAnsi="Times New Roman"/>
          <w:sz w:val="28"/>
          <w:szCs w:val="28"/>
        </w:rPr>
        <w:t xml:space="preserve"> представителя нанимателя о выполнении иной оплачиваемой работы</w:t>
      </w:r>
      <w:r>
        <w:rPr>
          <w:rFonts w:ascii="Times New Roman" w:hAnsi="Times New Roman"/>
          <w:sz w:val="28"/>
          <w:szCs w:val="28"/>
        </w:rPr>
        <w:t>.</w:t>
      </w:r>
      <w:r w:rsidRPr="001121B7">
        <w:rPr>
          <w:rFonts w:ascii="Times New Roman" w:hAnsi="Times New Roman"/>
          <w:sz w:val="28"/>
          <w:szCs w:val="28"/>
        </w:rPr>
        <w:t xml:space="preserve"> </w:t>
      </w:r>
      <w:r w:rsidRPr="00AF492D">
        <w:rPr>
          <w:rFonts w:ascii="Times New Roman" w:hAnsi="Times New Roman"/>
          <w:sz w:val="28"/>
          <w:szCs w:val="28"/>
        </w:rPr>
        <w:t xml:space="preserve">В каждом случае по результатам рассмотрения информации подготовлены мотивированные заключения. </w:t>
      </w:r>
      <w:r w:rsidRPr="00E9693F">
        <w:rPr>
          <w:rStyle w:val="Strong"/>
          <w:rFonts w:ascii="Times New Roman" w:hAnsi="Times New Roman"/>
          <w:b w:val="0"/>
          <w:bCs/>
          <w:sz w:val="28"/>
          <w:szCs w:val="28"/>
          <w:lang w:eastAsia="ar-SA"/>
        </w:rPr>
        <w:t>Случаев возникновения конфликта интересов</w:t>
      </w:r>
      <w:r w:rsidRPr="00AF492D">
        <w:rPr>
          <w:rFonts w:ascii="Times New Roman" w:hAnsi="Times New Roman"/>
          <w:sz w:val="28"/>
          <w:szCs w:val="28"/>
        </w:rPr>
        <w:t xml:space="preserve"> не установлены.</w:t>
      </w:r>
    </w:p>
    <w:p w:rsidR="00DB616D" w:rsidRDefault="00DB616D" w:rsidP="003F4469">
      <w:pPr>
        <w:spacing w:after="0" w:line="240" w:lineRule="auto"/>
        <w:ind w:firstLine="720"/>
        <w:jc w:val="both"/>
        <w:rPr>
          <w:rStyle w:val="FontStyle27"/>
          <w:sz w:val="28"/>
          <w:szCs w:val="28"/>
        </w:rPr>
      </w:pPr>
      <w:r w:rsidRPr="004A7AB4">
        <w:rPr>
          <w:rStyle w:val="FontStyle27"/>
          <w:sz w:val="28"/>
          <w:szCs w:val="28"/>
        </w:rPr>
        <w:t xml:space="preserve">Сотрудниками отдела по профилактике коррупционных и иных правонарушений комитета </w:t>
      </w:r>
      <w:r w:rsidRPr="00E80419">
        <w:rPr>
          <w:rStyle w:val="FontStyle27"/>
          <w:sz w:val="28"/>
          <w:szCs w:val="28"/>
        </w:rPr>
        <w:t xml:space="preserve">регулярно проводится мониторинг публикаций в СМИ и интернет-ресурсах на антикоррупционную тематику. В отчетном периоде </w:t>
      </w:r>
      <w:r w:rsidRPr="00E80419">
        <w:rPr>
          <w:rFonts w:ascii="Times New Roman" w:hAnsi="Times New Roman"/>
          <w:bCs/>
          <w:sz w:val="28"/>
          <w:szCs w:val="28"/>
        </w:rPr>
        <w:t>проведен анализ информации, опубликованной в сети Интернет, отражающ</w:t>
      </w:r>
      <w:r>
        <w:rPr>
          <w:rFonts w:ascii="Times New Roman" w:hAnsi="Times New Roman"/>
          <w:bCs/>
          <w:sz w:val="28"/>
          <w:szCs w:val="28"/>
        </w:rPr>
        <w:t>е</w:t>
      </w:r>
      <w:r w:rsidRPr="00E80419">
        <w:rPr>
          <w:rFonts w:ascii="Times New Roman" w:hAnsi="Times New Roman"/>
          <w:bCs/>
          <w:sz w:val="28"/>
          <w:szCs w:val="28"/>
        </w:rPr>
        <w:t xml:space="preserve">й негативное отношение к </w:t>
      </w:r>
      <w:r>
        <w:rPr>
          <w:rFonts w:ascii="Times New Roman" w:hAnsi="Times New Roman"/>
          <w:bCs/>
          <w:sz w:val="28"/>
          <w:szCs w:val="28"/>
        </w:rPr>
        <w:t>комитету.</w:t>
      </w:r>
      <w:r w:rsidRPr="00E80419">
        <w:rPr>
          <w:rFonts w:ascii="Times New Roman" w:hAnsi="Times New Roman"/>
          <w:bCs/>
          <w:sz w:val="28"/>
          <w:szCs w:val="28"/>
        </w:rPr>
        <w:t xml:space="preserve"> Признаков коррупционных проявлений не выявлено</w:t>
      </w:r>
      <w:r w:rsidRPr="00E80419">
        <w:rPr>
          <w:rStyle w:val="FontStyle27"/>
          <w:sz w:val="28"/>
          <w:szCs w:val="28"/>
        </w:rPr>
        <w:t>. Информаци</w:t>
      </w:r>
      <w:r>
        <w:rPr>
          <w:rStyle w:val="FontStyle27"/>
          <w:sz w:val="28"/>
          <w:szCs w:val="28"/>
        </w:rPr>
        <w:t>я</w:t>
      </w:r>
      <w:r w:rsidRPr="00E80419">
        <w:rPr>
          <w:rStyle w:val="FontStyle27"/>
          <w:sz w:val="28"/>
          <w:szCs w:val="28"/>
        </w:rPr>
        <w:t xml:space="preserve"> о конкретных фактах коррупции не обнаружен</w:t>
      </w:r>
      <w:r>
        <w:rPr>
          <w:rStyle w:val="FontStyle27"/>
          <w:sz w:val="28"/>
          <w:szCs w:val="28"/>
        </w:rPr>
        <w:t>а</w:t>
      </w:r>
      <w:r w:rsidRPr="00E80419">
        <w:rPr>
          <w:rStyle w:val="FontStyle27"/>
          <w:sz w:val="28"/>
          <w:szCs w:val="28"/>
        </w:rPr>
        <w:t>.</w:t>
      </w:r>
    </w:p>
    <w:p w:rsidR="00DB616D" w:rsidRDefault="00DB616D" w:rsidP="003F4469">
      <w:pPr>
        <w:spacing w:after="0" w:line="240" w:lineRule="auto"/>
        <w:ind w:firstLine="720"/>
        <w:jc w:val="both"/>
        <w:rPr>
          <w:rStyle w:val="active"/>
          <w:sz w:val="28"/>
          <w:szCs w:val="28"/>
        </w:rPr>
      </w:pPr>
      <w:r>
        <w:rPr>
          <w:rFonts w:ascii="Times New Roman" w:hAnsi="Times New Roman"/>
          <w:sz w:val="28"/>
          <w:szCs w:val="28"/>
        </w:rPr>
        <w:t xml:space="preserve">В целях реализации </w:t>
      </w:r>
      <w:r w:rsidRPr="0084586E">
        <w:rPr>
          <w:rFonts w:ascii="Times New Roman" w:hAnsi="Times New Roman"/>
          <w:sz w:val="28"/>
          <w:szCs w:val="28"/>
        </w:rPr>
        <w:t>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 2884-р</w:t>
      </w:r>
      <w:r>
        <w:rPr>
          <w:rFonts w:ascii="Times New Roman" w:hAnsi="Times New Roman"/>
          <w:sz w:val="28"/>
          <w:szCs w:val="28"/>
        </w:rPr>
        <w:t>, на сайте комитета в разделе «Противодействие коррупции» ведется</w:t>
      </w:r>
      <w:r w:rsidRPr="008B095B">
        <w:rPr>
          <w:rFonts w:ascii="Times New Roman" w:hAnsi="Times New Roman"/>
          <w:sz w:val="28"/>
          <w:szCs w:val="28"/>
        </w:rPr>
        <w:t xml:space="preserve"> подраздел «</w:t>
      </w:r>
      <w:r w:rsidRPr="008B095B">
        <w:rPr>
          <w:rStyle w:val="active"/>
          <w:rFonts w:ascii="Times New Roman" w:hAnsi="Times New Roman"/>
          <w:sz w:val="28"/>
          <w:szCs w:val="28"/>
        </w:rPr>
        <w:t>Антикоррупционное просвещение».</w:t>
      </w:r>
    </w:p>
    <w:p w:rsidR="00DB616D" w:rsidRPr="00CF75A9" w:rsidRDefault="00DB616D" w:rsidP="003F4469">
      <w:pPr>
        <w:spacing w:after="0" w:line="240" w:lineRule="auto"/>
        <w:ind w:firstLine="720"/>
        <w:jc w:val="both"/>
        <w:rPr>
          <w:rFonts w:ascii="Times New Roman" w:hAnsi="Times New Roman"/>
          <w:sz w:val="28"/>
          <w:szCs w:val="28"/>
        </w:rPr>
      </w:pPr>
      <w:r w:rsidRPr="00CF75A9">
        <w:rPr>
          <w:rFonts w:ascii="Times New Roman" w:hAnsi="Times New Roman"/>
          <w:sz w:val="28"/>
          <w:szCs w:val="28"/>
        </w:rPr>
        <w:t xml:space="preserve">В </w:t>
      </w:r>
      <w:r>
        <w:rPr>
          <w:rFonts w:ascii="Times New Roman" w:hAnsi="Times New Roman"/>
          <w:sz w:val="28"/>
          <w:szCs w:val="28"/>
        </w:rPr>
        <w:t>1 квартале 2020 года</w:t>
      </w:r>
      <w:r w:rsidRPr="00CF75A9">
        <w:rPr>
          <w:rFonts w:ascii="Times New Roman" w:hAnsi="Times New Roman"/>
          <w:sz w:val="28"/>
          <w:szCs w:val="28"/>
        </w:rPr>
        <w:t xml:space="preserve"> в рамка</w:t>
      </w:r>
      <w:r>
        <w:rPr>
          <w:rFonts w:ascii="Times New Roman" w:hAnsi="Times New Roman"/>
          <w:sz w:val="28"/>
          <w:szCs w:val="28"/>
        </w:rPr>
        <w:t>х</w:t>
      </w:r>
      <w:r w:rsidRPr="00CF75A9">
        <w:rPr>
          <w:rFonts w:ascii="Times New Roman" w:hAnsi="Times New Roman"/>
          <w:sz w:val="28"/>
          <w:szCs w:val="28"/>
        </w:rPr>
        <w:t xml:space="preserve"> сотрудничества комит</w:t>
      </w:r>
      <w:r>
        <w:rPr>
          <w:rFonts w:ascii="Times New Roman" w:hAnsi="Times New Roman"/>
          <w:sz w:val="28"/>
          <w:szCs w:val="28"/>
        </w:rPr>
        <w:t>е</w:t>
      </w:r>
      <w:r w:rsidRPr="00CF75A9">
        <w:rPr>
          <w:rFonts w:ascii="Times New Roman" w:hAnsi="Times New Roman"/>
          <w:sz w:val="28"/>
          <w:szCs w:val="28"/>
        </w:rPr>
        <w:t>та и ФГБОУ ВО «Оренбургский государственный университет» сотрудник комитета осуществлял встречи со студентами юридического факультета. Студенты были проинформированы о профилактике коррупции в органах исполнительной власти Оренбургской области и способах сообщения о коррупционных нарушениях.</w:t>
      </w:r>
    </w:p>
    <w:p w:rsidR="00DB616D" w:rsidRPr="00045440" w:rsidRDefault="00DB616D" w:rsidP="003F4469">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повышения эффективности и результативности работы по рассмотрению обращений граждан и организаций по фактам коррупции в комитете на официальном сайте в специальном разделе, посвященном противодействию коррупции, размещена информация для граждан и организаций о способах направления данных обращений, процедурах и сроках их рассмотрения.</w:t>
      </w:r>
    </w:p>
    <w:p w:rsidR="00DB616D" w:rsidRPr="00151243" w:rsidRDefault="00DB616D" w:rsidP="003F4469">
      <w:pPr>
        <w:spacing w:after="0" w:line="240" w:lineRule="auto"/>
        <w:ind w:firstLine="720"/>
        <w:jc w:val="both"/>
        <w:rPr>
          <w:rFonts w:ascii="Times New Roman" w:hAnsi="Times New Roman"/>
          <w:sz w:val="28"/>
          <w:szCs w:val="28"/>
        </w:rPr>
      </w:pPr>
      <w:r w:rsidRPr="00036858">
        <w:rPr>
          <w:rFonts w:ascii="Times New Roman" w:hAnsi="Times New Roman"/>
          <w:sz w:val="28"/>
          <w:szCs w:val="28"/>
        </w:rPr>
        <w:t xml:space="preserve">Сообщений о коррупционных правонарушениях, совершенных государственными гражданскими служащими </w:t>
      </w:r>
      <w:r>
        <w:rPr>
          <w:rFonts w:ascii="Times New Roman" w:hAnsi="Times New Roman"/>
          <w:sz w:val="28"/>
          <w:szCs w:val="28"/>
        </w:rPr>
        <w:t>комитета,</w:t>
      </w:r>
      <w:r w:rsidRPr="00DE02B2">
        <w:t xml:space="preserve"> </w:t>
      </w:r>
      <w:r w:rsidRPr="00DE02B2">
        <w:rPr>
          <w:rFonts w:ascii="Times New Roman" w:hAnsi="Times New Roman"/>
          <w:sz w:val="28"/>
          <w:szCs w:val="28"/>
        </w:rPr>
        <w:t>уведомлений об обращениях в целях склонения к совершению коррупцион</w:t>
      </w:r>
      <w:r>
        <w:rPr>
          <w:rFonts w:ascii="Times New Roman" w:hAnsi="Times New Roman"/>
          <w:sz w:val="28"/>
          <w:szCs w:val="28"/>
        </w:rPr>
        <w:t>ных правонарушений от служащих комитета</w:t>
      </w:r>
      <w:r w:rsidRPr="00DE02B2">
        <w:rPr>
          <w:rFonts w:ascii="Times New Roman" w:hAnsi="Times New Roman"/>
          <w:sz w:val="28"/>
          <w:szCs w:val="28"/>
        </w:rPr>
        <w:t xml:space="preserve"> </w:t>
      </w:r>
      <w:r w:rsidRPr="00036858">
        <w:rPr>
          <w:rFonts w:ascii="Times New Roman" w:hAnsi="Times New Roman"/>
          <w:sz w:val="28"/>
          <w:szCs w:val="28"/>
        </w:rPr>
        <w:t>не поступало.</w:t>
      </w:r>
      <w:r>
        <w:rPr>
          <w:rFonts w:ascii="Times New Roman" w:hAnsi="Times New Roman"/>
          <w:sz w:val="28"/>
          <w:szCs w:val="28"/>
        </w:rPr>
        <w:t xml:space="preserve"> </w:t>
      </w:r>
      <w:r w:rsidRPr="00151243">
        <w:rPr>
          <w:rFonts w:ascii="Times New Roman" w:hAnsi="Times New Roman"/>
          <w:sz w:val="28"/>
          <w:szCs w:val="28"/>
        </w:rPr>
        <w:t>Уведомления о получении подарка в связи с должностным положением или исполнением служебных (должностных) обязанностей не поступали, факты несоблюдения ограничений, ка</w:t>
      </w:r>
      <w:r>
        <w:rPr>
          <w:rFonts w:ascii="Times New Roman" w:hAnsi="Times New Roman"/>
          <w:sz w:val="28"/>
          <w:szCs w:val="28"/>
        </w:rPr>
        <w:t>са</w:t>
      </w:r>
      <w:r w:rsidRPr="00151243">
        <w:rPr>
          <w:rFonts w:ascii="Times New Roman" w:hAnsi="Times New Roman"/>
          <w:sz w:val="28"/>
          <w:szCs w:val="28"/>
        </w:rPr>
        <w:t>ющихся получения подарков и порядка сдачи подарков, не установлены, проверки не проводились.</w:t>
      </w:r>
    </w:p>
    <w:p w:rsidR="00DB616D" w:rsidRPr="00036858" w:rsidRDefault="00DB616D" w:rsidP="003F4469">
      <w:pPr>
        <w:spacing w:after="0" w:line="240" w:lineRule="auto"/>
        <w:ind w:firstLine="720"/>
        <w:jc w:val="both"/>
        <w:rPr>
          <w:rFonts w:ascii="Times New Roman" w:hAnsi="Times New Roman"/>
          <w:sz w:val="28"/>
          <w:szCs w:val="28"/>
        </w:rPr>
      </w:pPr>
      <w:r w:rsidRPr="00036858">
        <w:rPr>
          <w:rFonts w:ascii="Times New Roman" w:hAnsi="Times New Roman"/>
          <w:sz w:val="28"/>
          <w:szCs w:val="28"/>
        </w:rPr>
        <w:t xml:space="preserve">Нарушений требований законодательства в сфере противодействия коррупции, в том числе увольнения в связи с утратой доверия, в </w:t>
      </w:r>
      <w:r>
        <w:rPr>
          <w:rFonts w:ascii="Times New Roman" w:hAnsi="Times New Roman"/>
          <w:sz w:val="28"/>
          <w:szCs w:val="28"/>
        </w:rPr>
        <w:t xml:space="preserve">комитете </w:t>
      </w:r>
      <w:r w:rsidRPr="00036858">
        <w:rPr>
          <w:rFonts w:ascii="Times New Roman" w:hAnsi="Times New Roman"/>
          <w:sz w:val="28"/>
          <w:szCs w:val="28"/>
        </w:rPr>
        <w:t>не было.</w:t>
      </w:r>
    </w:p>
    <w:p w:rsidR="00DB616D" w:rsidRDefault="00DB616D" w:rsidP="003F4469">
      <w:pPr>
        <w:spacing w:after="0" w:line="240" w:lineRule="auto"/>
        <w:ind w:firstLine="720"/>
        <w:jc w:val="both"/>
        <w:rPr>
          <w:rFonts w:ascii="Times New Roman" w:hAnsi="Times New Roman"/>
          <w:sz w:val="28"/>
          <w:szCs w:val="28"/>
        </w:rPr>
      </w:pPr>
      <w:r w:rsidRPr="00045440">
        <w:rPr>
          <w:rFonts w:ascii="Times New Roman" w:hAnsi="Times New Roman"/>
          <w:sz w:val="28"/>
          <w:szCs w:val="28"/>
        </w:rPr>
        <w:t>В отчетном периоде в комитет обращения от граждан и организаций о коррупционных правонарушениях, совершенных гражданскими служащими, не поступали.</w:t>
      </w:r>
    </w:p>
    <w:p w:rsidR="00DB616D" w:rsidRDefault="00DB616D" w:rsidP="003F4469">
      <w:pPr>
        <w:pStyle w:val="Style2"/>
        <w:widowControl/>
        <w:spacing w:line="240" w:lineRule="auto"/>
        <w:ind w:firstLine="720"/>
        <w:jc w:val="both"/>
        <w:rPr>
          <w:sz w:val="28"/>
          <w:szCs w:val="28"/>
        </w:rPr>
      </w:pPr>
      <w:r w:rsidRPr="006E0271">
        <w:rPr>
          <w:sz w:val="28"/>
          <w:szCs w:val="28"/>
        </w:rPr>
        <w:t xml:space="preserve">На официальном сайте комитета в информационно-телекоммуникационной сети </w:t>
      </w:r>
      <w:r>
        <w:rPr>
          <w:sz w:val="28"/>
          <w:szCs w:val="28"/>
        </w:rPr>
        <w:t>Интернет</w:t>
      </w:r>
      <w:r w:rsidRPr="006E0271">
        <w:rPr>
          <w:sz w:val="28"/>
          <w:szCs w:val="28"/>
        </w:rPr>
        <w:t xml:space="preserve"> в разделе «Противодействие коррупции» на постоянной основе размещается актуальная информация об антикоррупционной деятельности.</w:t>
      </w:r>
    </w:p>
    <w:p w:rsidR="00DB616D" w:rsidRPr="004552F8" w:rsidRDefault="00DB616D" w:rsidP="003F4469">
      <w:pPr>
        <w:pStyle w:val="Style2"/>
        <w:spacing w:line="240" w:lineRule="auto"/>
        <w:ind w:firstLine="720"/>
        <w:jc w:val="both"/>
        <w:rPr>
          <w:sz w:val="28"/>
          <w:szCs w:val="28"/>
        </w:rPr>
      </w:pPr>
      <w:r>
        <w:rPr>
          <w:sz w:val="28"/>
          <w:szCs w:val="28"/>
        </w:rPr>
        <w:t xml:space="preserve">Девятого декабря 2020 года </w:t>
      </w:r>
      <w:r w:rsidRPr="00D55F6F">
        <w:rPr>
          <w:sz w:val="28"/>
          <w:szCs w:val="28"/>
        </w:rPr>
        <w:t xml:space="preserve">в комитете </w:t>
      </w:r>
      <w:r>
        <w:rPr>
          <w:sz w:val="28"/>
          <w:szCs w:val="28"/>
        </w:rPr>
        <w:t xml:space="preserve">и на судебных участках мировых судей Оренбургской области </w:t>
      </w:r>
      <w:r w:rsidRPr="00D55F6F">
        <w:rPr>
          <w:sz w:val="28"/>
          <w:szCs w:val="28"/>
        </w:rPr>
        <w:t>состоял</w:t>
      </w:r>
      <w:r>
        <w:rPr>
          <w:sz w:val="28"/>
          <w:szCs w:val="28"/>
        </w:rPr>
        <w:t>ись занятия</w:t>
      </w:r>
      <w:r w:rsidRPr="004552F8">
        <w:rPr>
          <w:sz w:val="28"/>
          <w:szCs w:val="28"/>
        </w:rPr>
        <w:t>, приуроченн</w:t>
      </w:r>
      <w:r>
        <w:rPr>
          <w:sz w:val="28"/>
          <w:szCs w:val="28"/>
        </w:rPr>
        <w:t>ы</w:t>
      </w:r>
      <w:r w:rsidRPr="004552F8">
        <w:rPr>
          <w:sz w:val="28"/>
          <w:szCs w:val="28"/>
        </w:rPr>
        <w:t>е к Междуна</w:t>
      </w:r>
      <w:r>
        <w:rPr>
          <w:sz w:val="28"/>
          <w:szCs w:val="28"/>
        </w:rPr>
        <w:t>родному дню борьбы с коррупцией</w:t>
      </w:r>
      <w:r w:rsidRPr="004552F8">
        <w:rPr>
          <w:sz w:val="28"/>
          <w:szCs w:val="28"/>
        </w:rPr>
        <w:t>.</w:t>
      </w:r>
      <w:r>
        <w:rPr>
          <w:sz w:val="28"/>
          <w:szCs w:val="28"/>
        </w:rPr>
        <w:t xml:space="preserve"> </w:t>
      </w:r>
    </w:p>
    <w:sectPr w:rsidR="00DB616D" w:rsidRPr="004552F8" w:rsidSect="00106A7B">
      <w:headerReference w:type="default" r:id="rId6"/>
      <w:pgSz w:w="11906" w:h="16838"/>
      <w:pgMar w:top="1134" w:right="850" w:bottom="71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6D" w:rsidRDefault="00DB616D" w:rsidP="0052151B">
      <w:pPr>
        <w:spacing w:after="0" w:line="240" w:lineRule="auto"/>
      </w:pPr>
      <w:r>
        <w:separator/>
      </w:r>
    </w:p>
  </w:endnote>
  <w:endnote w:type="continuationSeparator" w:id="0">
    <w:p w:rsidR="00DB616D" w:rsidRDefault="00DB616D" w:rsidP="00521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6D" w:rsidRDefault="00DB616D" w:rsidP="0052151B">
      <w:pPr>
        <w:spacing w:after="0" w:line="240" w:lineRule="auto"/>
      </w:pPr>
      <w:r>
        <w:separator/>
      </w:r>
    </w:p>
  </w:footnote>
  <w:footnote w:type="continuationSeparator" w:id="0">
    <w:p w:rsidR="00DB616D" w:rsidRDefault="00DB616D" w:rsidP="00521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6D" w:rsidRDefault="00DB616D">
    <w:pPr>
      <w:pStyle w:val="Header"/>
      <w:jc w:val="center"/>
    </w:pPr>
    <w:fldSimple w:instr="PAGE   \* MERGEFORMAT">
      <w:r>
        <w:rPr>
          <w:noProof/>
        </w:rPr>
        <w:t>2</w:t>
      </w:r>
    </w:fldSimple>
  </w:p>
  <w:p w:rsidR="00DB616D" w:rsidRDefault="00DB61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5E5"/>
    <w:rsid w:val="00012DDC"/>
    <w:rsid w:val="00020167"/>
    <w:rsid w:val="000303B5"/>
    <w:rsid w:val="00035B87"/>
    <w:rsid w:val="00036858"/>
    <w:rsid w:val="00045440"/>
    <w:rsid w:val="00047B54"/>
    <w:rsid w:val="00050F66"/>
    <w:rsid w:val="00051AE3"/>
    <w:rsid w:val="00060E2F"/>
    <w:rsid w:val="000672E3"/>
    <w:rsid w:val="00084EE9"/>
    <w:rsid w:val="000874AC"/>
    <w:rsid w:val="000A247C"/>
    <w:rsid w:val="000A4D65"/>
    <w:rsid w:val="000B2D36"/>
    <w:rsid w:val="000B30C3"/>
    <w:rsid w:val="000E76DD"/>
    <w:rsid w:val="00106A7B"/>
    <w:rsid w:val="00111996"/>
    <w:rsid w:val="001121B7"/>
    <w:rsid w:val="001324C3"/>
    <w:rsid w:val="00147A71"/>
    <w:rsid w:val="00151243"/>
    <w:rsid w:val="00155C14"/>
    <w:rsid w:val="00167F06"/>
    <w:rsid w:val="00191691"/>
    <w:rsid w:val="001E4212"/>
    <w:rsid w:val="001F0BA8"/>
    <w:rsid w:val="00200266"/>
    <w:rsid w:val="002731FF"/>
    <w:rsid w:val="00280B3D"/>
    <w:rsid w:val="00292C8A"/>
    <w:rsid w:val="00295703"/>
    <w:rsid w:val="002A385A"/>
    <w:rsid w:val="002B2808"/>
    <w:rsid w:val="002B5EFA"/>
    <w:rsid w:val="002C2FC8"/>
    <w:rsid w:val="002C7DD9"/>
    <w:rsid w:val="002E4333"/>
    <w:rsid w:val="002F5B53"/>
    <w:rsid w:val="003310C6"/>
    <w:rsid w:val="00335E9A"/>
    <w:rsid w:val="00350147"/>
    <w:rsid w:val="00354D56"/>
    <w:rsid w:val="00383752"/>
    <w:rsid w:val="0039481B"/>
    <w:rsid w:val="003C24AF"/>
    <w:rsid w:val="003C3404"/>
    <w:rsid w:val="003C5D7C"/>
    <w:rsid w:val="003E128F"/>
    <w:rsid w:val="003F05E5"/>
    <w:rsid w:val="003F0CF6"/>
    <w:rsid w:val="003F4469"/>
    <w:rsid w:val="00400D67"/>
    <w:rsid w:val="00400D9C"/>
    <w:rsid w:val="00400D9F"/>
    <w:rsid w:val="00407F7A"/>
    <w:rsid w:val="00411E19"/>
    <w:rsid w:val="00424D27"/>
    <w:rsid w:val="00431818"/>
    <w:rsid w:val="004334F2"/>
    <w:rsid w:val="00452708"/>
    <w:rsid w:val="004552F8"/>
    <w:rsid w:val="00460FCD"/>
    <w:rsid w:val="00462B12"/>
    <w:rsid w:val="00463686"/>
    <w:rsid w:val="0047678B"/>
    <w:rsid w:val="00487B58"/>
    <w:rsid w:val="00487F5E"/>
    <w:rsid w:val="00496B31"/>
    <w:rsid w:val="004A7AB4"/>
    <w:rsid w:val="004B1712"/>
    <w:rsid w:val="004E42A2"/>
    <w:rsid w:val="004F0EE8"/>
    <w:rsid w:val="004F7CEF"/>
    <w:rsid w:val="00501C30"/>
    <w:rsid w:val="00521425"/>
    <w:rsid w:val="0052151B"/>
    <w:rsid w:val="00542A0F"/>
    <w:rsid w:val="00545A36"/>
    <w:rsid w:val="00555FE5"/>
    <w:rsid w:val="005656D5"/>
    <w:rsid w:val="00574ED7"/>
    <w:rsid w:val="005A510F"/>
    <w:rsid w:val="005B13C9"/>
    <w:rsid w:val="005C432C"/>
    <w:rsid w:val="005E0981"/>
    <w:rsid w:val="005F5A3E"/>
    <w:rsid w:val="00602762"/>
    <w:rsid w:val="00605067"/>
    <w:rsid w:val="00607BEE"/>
    <w:rsid w:val="00610422"/>
    <w:rsid w:val="006159D3"/>
    <w:rsid w:val="006202AA"/>
    <w:rsid w:val="00627296"/>
    <w:rsid w:val="00646CD3"/>
    <w:rsid w:val="00653F25"/>
    <w:rsid w:val="006E0271"/>
    <w:rsid w:val="006E1E76"/>
    <w:rsid w:val="006E6D3B"/>
    <w:rsid w:val="00701164"/>
    <w:rsid w:val="00707C17"/>
    <w:rsid w:val="00707D1A"/>
    <w:rsid w:val="007275EB"/>
    <w:rsid w:val="00734CAE"/>
    <w:rsid w:val="007365D9"/>
    <w:rsid w:val="00742A10"/>
    <w:rsid w:val="00777CBA"/>
    <w:rsid w:val="00785572"/>
    <w:rsid w:val="007A072D"/>
    <w:rsid w:val="007B6834"/>
    <w:rsid w:val="007D7B1B"/>
    <w:rsid w:val="0080495C"/>
    <w:rsid w:val="00806CDB"/>
    <w:rsid w:val="008122FC"/>
    <w:rsid w:val="00812CE1"/>
    <w:rsid w:val="0081739D"/>
    <w:rsid w:val="00822F91"/>
    <w:rsid w:val="0082334E"/>
    <w:rsid w:val="0083365B"/>
    <w:rsid w:val="0084586E"/>
    <w:rsid w:val="00847F1F"/>
    <w:rsid w:val="00866BEE"/>
    <w:rsid w:val="008833F2"/>
    <w:rsid w:val="008B095B"/>
    <w:rsid w:val="008C7287"/>
    <w:rsid w:val="008D3480"/>
    <w:rsid w:val="008E1EDE"/>
    <w:rsid w:val="008E7E6F"/>
    <w:rsid w:val="008F12E1"/>
    <w:rsid w:val="00904ECD"/>
    <w:rsid w:val="0092099A"/>
    <w:rsid w:val="00924698"/>
    <w:rsid w:val="0093077E"/>
    <w:rsid w:val="00936DC7"/>
    <w:rsid w:val="009603A4"/>
    <w:rsid w:val="009A7C1E"/>
    <w:rsid w:val="009B1CDE"/>
    <w:rsid w:val="009B61D4"/>
    <w:rsid w:val="009F399E"/>
    <w:rsid w:val="00A3199F"/>
    <w:rsid w:val="00A3489E"/>
    <w:rsid w:val="00A46D3E"/>
    <w:rsid w:val="00AA268C"/>
    <w:rsid w:val="00AC05B6"/>
    <w:rsid w:val="00AF492D"/>
    <w:rsid w:val="00B0412C"/>
    <w:rsid w:val="00B43672"/>
    <w:rsid w:val="00B97E4C"/>
    <w:rsid w:val="00BC587D"/>
    <w:rsid w:val="00BF1427"/>
    <w:rsid w:val="00C00FB2"/>
    <w:rsid w:val="00C01B59"/>
    <w:rsid w:val="00C06D40"/>
    <w:rsid w:val="00C13F82"/>
    <w:rsid w:val="00C26906"/>
    <w:rsid w:val="00C301F6"/>
    <w:rsid w:val="00C53BF7"/>
    <w:rsid w:val="00C66E25"/>
    <w:rsid w:val="00CA6BED"/>
    <w:rsid w:val="00CC0023"/>
    <w:rsid w:val="00CC52AC"/>
    <w:rsid w:val="00CD4534"/>
    <w:rsid w:val="00CE5AC7"/>
    <w:rsid w:val="00CF75A9"/>
    <w:rsid w:val="00D1541B"/>
    <w:rsid w:val="00D44811"/>
    <w:rsid w:val="00D55F6F"/>
    <w:rsid w:val="00D60184"/>
    <w:rsid w:val="00D61C95"/>
    <w:rsid w:val="00D83A35"/>
    <w:rsid w:val="00D83AFC"/>
    <w:rsid w:val="00D86F45"/>
    <w:rsid w:val="00D94164"/>
    <w:rsid w:val="00DA327A"/>
    <w:rsid w:val="00DB616D"/>
    <w:rsid w:val="00DB6F68"/>
    <w:rsid w:val="00DC62C7"/>
    <w:rsid w:val="00DD1F9D"/>
    <w:rsid w:val="00DE02B2"/>
    <w:rsid w:val="00DF6A40"/>
    <w:rsid w:val="00E145B0"/>
    <w:rsid w:val="00E307C4"/>
    <w:rsid w:val="00E5263C"/>
    <w:rsid w:val="00E60C25"/>
    <w:rsid w:val="00E74FA8"/>
    <w:rsid w:val="00E80419"/>
    <w:rsid w:val="00E82E30"/>
    <w:rsid w:val="00E9693F"/>
    <w:rsid w:val="00EB106A"/>
    <w:rsid w:val="00EB7E5C"/>
    <w:rsid w:val="00ED2076"/>
    <w:rsid w:val="00ED715A"/>
    <w:rsid w:val="00EF0D30"/>
    <w:rsid w:val="00EF1501"/>
    <w:rsid w:val="00F66785"/>
    <w:rsid w:val="00F90CBA"/>
    <w:rsid w:val="00F92C9B"/>
    <w:rsid w:val="00F96E64"/>
    <w:rsid w:val="00FB73E1"/>
    <w:rsid w:val="00FC37B4"/>
    <w:rsid w:val="00FE38CE"/>
    <w:rsid w:val="00FF0F5D"/>
    <w:rsid w:val="00FF4B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1B"/>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354D56"/>
    <w:pPr>
      <w:keepNext/>
      <w:overflowPunct w:val="0"/>
      <w:autoSpaceDE w:val="0"/>
      <w:autoSpaceDN w:val="0"/>
      <w:adjustRightInd w:val="0"/>
      <w:spacing w:after="0" w:line="240" w:lineRule="auto"/>
      <w:ind w:left="72" w:firstLine="2268"/>
      <w:textAlignment w:val="baseline"/>
      <w:outlineLvl w:val="0"/>
    </w:pPr>
    <w:rPr>
      <w:rFonts w:ascii="Times New Roman" w:eastAsia="Calibri"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6BEE"/>
    <w:rPr>
      <w:rFonts w:ascii="Cambria" w:hAnsi="Cambria" w:cs="Times New Roman"/>
      <w:b/>
      <w:bCs/>
      <w:kern w:val="32"/>
      <w:sz w:val="32"/>
      <w:szCs w:val="32"/>
      <w:lang w:eastAsia="en-US"/>
    </w:rPr>
  </w:style>
  <w:style w:type="paragraph" w:styleId="Header">
    <w:name w:val="header"/>
    <w:basedOn w:val="Normal"/>
    <w:link w:val="HeaderChar"/>
    <w:uiPriority w:val="99"/>
    <w:rsid w:val="0052151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2151B"/>
    <w:rPr>
      <w:rFonts w:ascii="Calibri" w:hAnsi="Calibri" w:cs="Times New Roman"/>
    </w:rPr>
  </w:style>
  <w:style w:type="paragraph" w:styleId="Footer">
    <w:name w:val="footer"/>
    <w:basedOn w:val="Normal"/>
    <w:link w:val="FooterChar"/>
    <w:uiPriority w:val="99"/>
    <w:rsid w:val="005215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2151B"/>
    <w:rPr>
      <w:rFonts w:ascii="Calibri" w:hAnsi="Calibri" w:cs="Times New Roman"/>
    </w:rPr>
  </w:style>
  <w:style w:type="paragraph" w:styleId="BalloonText">
    <w:name w:val="Balloon Text"/>
    <w:basedOn w:val="Normal"/>
    <w:link w:val="BalloonTextChar"/>
    <w:uiPriority w:val="99"/>
    <w:semiHidden/>
    <w:rsid w:val="008D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80"/>
    <w:rPr>
      <w:rFonts w:ascii="Tahoma" w:hAnsi="Tahoma" w:cs="Tahoma"/>
      <w:sz w:val="16"/>
      <w:szCs w:val="16"/>
    </w:rPr>
  </w:style>
  <w:style w:type="paragraph" w:customStyle="1" w:styleId="a">
    <w:name w:val="Нормальный (таблица)"/>
    <w:basedOn w:val="Normal"/>
    <w:next w:val="Normal"/>
    <w:uiPriority w:val="99"/>
    <w:rsid w:val="00627296"/>
    <w:pPr>
      <w:widowControl w:val="0"/>
      <w:autoSpaceDE w:val="0"/>
      <w:autoSpaceDN w:val="0"/>
      <w:adjustRightInd w:val="0"/>
      <w:spacing w:after="0" w:line="240" w:lineRule="auto"/>
      <w:jc w:val="both"/>
    </w:pPr>
    <w:rPr>
      <w:rFonts w:ascii="Arial" w:eastAsia="Calibri" w:hAnsi="Arial"/>
      <w:sz w:val="24"/>
      <w:szCs w:val="24"/>
      <w:lang w:eastAsia="ru-RU"/>
    </w:rPr>
  </w:style>
  <w:style w:type="character" w:customStyle="1" w:styleId="Heading1Char1">
    <w:name w:val="Heading 1 Char1"/>
    <w:basedOn w:val="DefaultParagraphFont"/>
    <w:link w:val="Heading1"/>
    <w:uiPriority w:val="99"/>
    <w:locked/>
    <w:rsid w:val="00354D56"/>
    <w:rPr>
      <w:rFonts w:cs="Times New Roman"/>
      <w:sz w:val="24"/>
      <w:szCs w:val="24"/>
      <w:lang w:val="ru-RU" w:eastAsia="ru-RU" w:bidi="ar-SA"/>
    </w:rPr>
  </w:style>
  <w:style w:type="paragraph" w:customStyle="1" w:styleId="a0">
    <w:name w:val="Знак"/>
    <w:basedOn w:val="Normal"/>
    <w:uiPriority w:val="99"/>
    <w:rsid w:val="00354D56"/>
    <w:pPr>
      <w:spacing w:after="160" w:line="240" w:lineRule="exact"/>
    </w:pPr>
    <w:rPr>
      <w:rFonts w:ascii="Verdana" w:eastAsia="Calibri" w:hAnsi="Verdana" w:cs="Verdana"/>
      <w:sz w:val="20"/>
      <w:szCs w:val="20"/>
      <w:lang w:val="en-US"/>
    </w:rPr>
  </w:style>
  <w:style w:type="paragraph" w:customStyle="1" w:styleId="headertexttopleveltextcentertext">
    <w:name w:val="headertext topleveltext centertext"/>
    <w:basedOn w:val="Normal"/>
    <w:uiPriority w:val="99"/>
    <w:rsid w:val="00FB73E1"/>
    <w:pPr>
      <w:suppressAutoHyphens/>
      <w:spacing w:before="280" w:after="280" w:line="240" w:lineRule="auto"/>
    </w:pPr>
    <w:rPr>
      <w:rFonts w:ascii="Times New Roman" w:eastAsia="Calibri" w:hAnsi="Times New Roman"/>
      <w:sz w:val="24"/>
      <w:szCs w:val="24"/>
      <w:lang w:eastAsia="zh-CN"/>
    </w:rPr>
  </w:style>
  <w:style w:type="character" w:styleId="Strong">
    <w:name w:val="Strong"/>
    <w:basedOn w:val="DefaultParagraphFont"/>
    <w:uiPriority w:val="99"/>
    <w:qFormat/>
    <w:locked/>
    <w:rsid w:val="00111996"/>
    <w:rPr>
      <w:rFonts w:cs="Times New Roman"/>
      <w:b/>
    </w:rPr>
  </w:style>
  <w:style w:type="character" w:styleId="Hyperlink">
    <w:name w:val="Hyperlink"/>
    <w:basedOn w:val="DefaultParagraphFont"/>
    <w:uiPriority w:val="99"/>
    <w:rsid w:val="00111996"/>
    <w:rPr>
      <w:rFonts w:cs="Times New Roman"/>
      <w:color w:val="0000FF"/>
      <w:u w:val="single"/>
    </w:rPr>
  </w:style>
  <w:style w:type="paragraph" w:customStyle="1" w:styleId="Style7">
    <w:name w:val="Style7"/>
    <w:basedOn w:val="Normal"/>
    <w:uiPriority w:val="99"/>
    <w:rsid w:val="00A3489E"/>
    <w:pPr>
      <w:widowControl w:val="0"/>
      <w:autoSpaceDE w:val="0"/>
      <w:autoSpaceDN w:val="0"/>
      <w:adjustRightInd w:val="0"/>
      <w:spacing w:after="0" w:line="293" w:lineRule="exact"/>
    </w:pPr>
    <w:rPr>
      <w:rFonts w:ascii="Times New Roman" w:hAnsi="Times New Roman"/>
      <w:sz w:val="24"/>
      <w:szCs w:val="24"/>
      <w:lang w:eastAsia="ru-RU"/>
    </w:rPr>
  </w:style>
  <w:style w:type="paragraph" w:customStyle="1" w:styleId="Style3">
    <w:name w:val="Style3"/>
    <w:basedOn w:val="Normal"/>
    <w:uiPriority w:val="99"/>
    <w:rsid w:val="00C301F6"/>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Normal"/>
    <w:uiPriority w:val="99"/>
    <w:rsid w:val="00C301F6"/>
    <w:pPr>
      <w:widowControl w:val="0"/>
      <w:autoSpaceDE w:val="0"/>
      <w:autoSpaceDN w:val="0"/>
      <w:adjustRightInd w:val="0"/>
      <w:spacing w:after="0" w:line="317" w:lineRule="exact"/>
      <w:jc w:val="center"/>
    </w:pPr>
    <w:rPr>
      <w:rFonts w:ascii="Times New Roman" w:hAnsi="Times New Roman"/>
      <w:sz w:val="24"/>
      <w:szCs w:val="24"/>
      <w:lang w:eastAsia="ru-RU"/>
    </w:rPr>
  </w:style>
  <w:style w:type="character" w:customStyle="1" w:styleId="FontStyle27">
    <w:name w:val="Font Style27"/>
    <w:uiPriority w:val="99"/>
    <w:rsid w:val="00C301F6"/>
    <w:rPr>
      <w:rFonts w:ascii="Times New Roman" w:hAnsi="Times New Roman"/>
      <w:sz w:val="26"/>
    </w:rPr>
  </w:style>
  <w:style w:type="character" w:customStyle="1" w:styleId="FontStyle32">
    <w:name w:val="Font Style32"/>
    <w:uiPriority w:val="99"/>
    <w:rsid w:val="00C301F6"/>
    <w:rPr>
      <w:rFonts w:ascii="Times New Roman" w:hAnsi="Times New Roman"/>
      <w:sz w:val="22"/>
    </w:rPr>
  </w:style>
  <w:style w:type="paragraph" w:customStyle="1" w:styleId="a1">
    <w:name w:val="Без интервала"/>
    <w:link w:val="a2"/>
    <w:uiPriority w:val="99"/>
    <w:rsid w:val="00C66E25"/>
  </w:style>
  <w:style w:type="character" w:customStyle="1" w:styleId="a2">
    <w:name w:val="Без интервала Знак"/>
    <w:link w:val="a1"/>
    <w:uiPriority w:val="99"/>
    <w:locked/>
    <w:rsid w:val="00C66E25"/>
    <w:rPr>
      <w:sz w:val="22"/>
      <w:lang w:val="ru-RU" w:eastAsia="ru-RU"/>
    </w:rPr>
  </w:style>
  <w:style w:type="character" w:customStyle="1" w:styleId="active">
    <w:name w:val="active"/>
    <w:basedOn w:val="DefaultParagraphFont"/>
    <w:uiPriority w:val="99"/>
    <w:rsid w:val="008B095B"/>
    <w:rPr>
      <w:rFonts w:cs="Times New Roman"/>
    </w:rPr>
  </w:style>
  <w:style w:type="paragraph" w:customStyle="1" w:styleId="Style2">
    <w:name w:val="Style2"/>
    <w:basedOn w:val="Normal"/>
    <w:uiPriority w:val="99"/>
    <w:rsid w:val="009B61D4"/>
    <w:pPr>
      <w:widowControl w:val="0"/>
      <w:autoSpaceDE w:val="0"/>
      <w:autoSpaceDN w:val="0"/>
      <w:adjustRightInd w:val="0"/>
      <w:spacing w:after="0" w:line="329" w:lineRule="exact"/>
      <w:jc w:val="center"/>
    </w:pPr>
    <w:rPr>
      <w:rFonts w:ascii="Times New Roman" w:hAnsi="Times New Roman"/>
      <w:sz w:val="24"/>
      <w:szCs w:val="24"/>
      <w:lang w:eastAsia="ru-RU"/>
    </w:rPr>
  </w:style>
  <w:style w:type="character" w:customStyle="1" w:styleId="FontStyle26">
    <w:name w:val="Font Style26"/>
    <w:uiPriority w:val="99"/>
    <w:rsid w:val="009B61D4"/>
    <w:rPr>
      <w:rFonts w:ascii="Times New Roman" w:hAnsi="Times New Roman"/>
      <w:b/>
      <w:sz w:val="26"/>
    </w:rPr>
  </w:style>
  <w:style w:type="character" w:customStyle="1" w:styleId="FontStyle33">
    <w:name w:val="Font Style33"/>
    <w:uiPriority w:val="99"/>
    <w:rsid w:val="00383752"/>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1590698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2477</Words>
  <Characters>14120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Информационно-аналитический обзор </dc:title>
  <dc:subject/>
  <dc:creator>Балясная</dc:creator>
  <cp:keywords/>
  <dc:description/>
  <cp:lastModifiedBy>gen</cp:lastModifiedBy>
  <cp:revision>2</cp:revision>
  <cp:lastPrinted>2020-12-30T07:09:00Z</cp:lastPrinted>
  <dcterms:created xsi:type="dcterms:W3CDTF">2020-12-30T10:41:00Z</dcterms:created>
  <dcterms:modified xsi:type="dcterms:W3CDTF">2020-12-30T10:41:00Z</dcterms:modified>
</cp:coreProperties>
</file>